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7B2" w:rsidRPr="00350164" w:rsidRDefault="00F11B39" w:rsidP="0010440B">
      <w:pPr>
        <w:pStyle w:val="BodyText"/>
        <w:ind w:left="0" w:firstLine="0"/>
        <w:jc w:val="center"/>
        <w:rPr>
          <w:rFonts w:ascii="Arial" w:hAnsi="Arial" w:cs="Arial"/>
          <w:b/>
          <w:sz w:val="24"/>
          <w:szCs w:val="24"/>
        </w:rPr>
      </w:pPr>
      <w:r>
        <w:rPr>
          <w:rFonts w:ascii="Arial" w:hAnsi="Arial" w:cs="Arial"/>
          <w:b/>
          <w:sz w:val="24"/>
          <w:szCs w:val="24"/>
        </w:rPr>
        <w:t>Enhancing Efficacy as an Educator</w:t>
      </w:r>
    </w:p>
    <w:p w:rsidR="001477B2" w:rsidRPr="00F963C3" w:rsidRDefault="002E0F32" w:rsidP="0033282D">
      <w:pPr>
        <w:pStyle w:val="BodyText"/>
        <w:spacing w:after="120"/>
        <w:ind w:left="0" w:firstLine="0"/>
        <w:rPr>
          <w:rFonts w:ascii="Arial" w:hAnsi="Arial" w:cs="Arial"/>
        </w:rPr>
      </w:pPr>
      <w:r w:rsidRPr="00F963C3">
        <w:rPr>
          <w:rFonts w:ascii="Arial" w:hAnsi="Arial" w:cs="Arial"/>
          <w:b/>
        </w:rPr>
        <w:t>Framing Question:</w:t>
      </w:r>
      <w:r w:rsidR="00CF3A57" w:rsidRPr="00F963C3">
        <w:rPr>
          <w:rFonts w:ascii="Arial" w:hAnsi="Arial" w:cs="Arial"/>
        </w:rPr>
        <w:t xml:space="preserve"> Does participation in th</w:t>
      </w:r>
      <w:r w:rsidR="00926F87" w:rsidRPr="00F963C3">
        <w:rPr>
          <w:rFonts w:ascii="Arial" w:hAnsi="Arial" w:cs="Arial"/>
        </w:rPr>
        <w:t xml:space="preserve">e EnACT~PTD faculty development </w:t>
      </w:r>
      <w:r w:rsidR="00CF3A57" w:rsidRPr="00F963C3">
        <w:rPr>
          <w:rFonts w:ascii="Arial" w:hAnsi="Arial" w:cs="Arial"/>
        </w:rPr>
        <w:t xml:space="preserve">model </w:t>
      </w:r>
      <w:r w:rsidR="005F0FCE" w:rsidRPr="00F963C3">
        <w:rPr>
          <w:rFonts w:ascii="Arial" w:hAnsi="Arial" w:cs="Arial"/>
        </w:rPr>
        <w:t>enhanc</w:t>
      </w:r>
      <w:r w:rsidR="00926F87" w:rsidRPr="00F963C3">
        <w:rPr>
          <w:rFonts w:ascii="Arial" w:hAnsi="Arial" w:cs="Arial"/>
        </w:rPr>
        <w:t xml:space="preserve">e </w:t>
      </w:r>
      <w:r w:rsidR="00A41031" w:rsidRPr="00F963C3">
        <w:rPr>
          <w:rFonts w:ascii="Arial" w:hAnsi="Arial" w:cs="Arial"/>
        </w:rPr>
        <w:t>the perceived efficacy of instructors</w:t>
      </w:r>
      <w:r w:rsidR="005F0FCE" w:rsidRPr="00F963C3">
        <w:rPr>
          <w:rFonts w:ascii="Arial" w:hAnsi="Arial" w:cs="Arial"/>
        </w:rPr>
        <w:t>?</w:t>
      </w:r>
    </w:p>
    <w:p w:rsidR="00664796" w:rsidRPr="00F963C3" w:rsidRDefault="001477B2" w:rsidP="00664796">
      <w:pPr>
        <w:pStyle w:val="BodyText"/>
        <w:ind w:left="0" w:firstLine="0"/>
        <w:rPr>
          <w:rFonts w:ascii="Arial" w:hAnsi="Arial" w:cs="Arial"/>
        </w:rPr>
      </w:pPr>
      <w:r w:rsidRPr="00F963C3">
        <w:rPr>
          <w:rFonts w:ascii="Arial" w:hAnsi="Arial" w:cs="Arial"/>
          <w:b/>
        </w:rPr>
        <w:t>Method:</w:t>
      </w:r>
      <w:r w:rsidR="009D6BC2" w:rsidRPr="00F963C3">
        <w:rPr>
          <w:rFonts w:ascii="Arial" w:hAnsi="Arial" w:cs="Arial"/>
          <w:b/>
        </w:rPr>
        <w:t xml:space="preserve"> </w:t>
      </w:r>
      <w:r w:rsidR="0031429C" w:rsidRPr="00F963C3">
        <w:rPr>
          <w:rFonts w:ascii="Arial" w:hAnsi="Arial" w:cs="Arial"/>
        </w:rPr>
        <w:t xml:space="preserve">During the </w:t>
      </w:r>
      <w:proofErr w:type="gramStart"/>
      <w:r w:rsidR="0031429C" w:rsidRPr="00F963C3">
        <w:rPr>
          <w:rFonts w:ascii="Arial" w:hAnsi="Arial" w:cs="Arial"/>
        </w:rPr>
        <w:t>Fall</w:t>
      </w:r>
      <w:proofErr w:type="gramEnd"/>
      <w:r w:rsidR="0031429C" w:rsidRPr="00F963C3">
        <w:rPr>
          <w:rFonts w:ascii="Arial" w:hAnsi="Arial" w:cs="Arial"/>
        </w:rPr>
        <w:t xml:space="preserve"> 2009 a</w:t>
      </w:r>
      <w:r w:rsidR="003326DB" w:rsidRPr="00F963C3">
        <w:rPr>
          <w:rFonts w:ascii="Arial" w:hAnsi="Arial" w:cs="Arial"/>
        </w:rPr>
        <w:t xml:space="preserve">nd Fall 2010 </w:t>
      </w:r>
      <w:r w:rsidR="006F3D44" w:rsidRPr="00F963C3">
        <w:rPr>
          <w:rFonts w:ascii="Arial" w:hAnsi="Arial" w:cs="Arial"/>
        </w:rPr>
        <w:t>term</w:t>
      </w:r>
      <w:r w:rsidR="003326DB" w:rsidRPr="00F963C3">
        <w:rPr>
          <w:rFonts w:ascii="Arial" w:hAnsi="Arial" w:cs="Arial"/>
        </w:rPr>
        <w:t>s</w:t>
      </w:r>
      <w:r w:rsidR="006F3D44" w:rsidRPr="00F963C3">
        <w:rPr>
          <w:rFonts w:ascii="Arial" w:hAnsi="Arial" w:cs="Arial"/>
        </w:rPr>
        <w:t xml:space="preserve">, EnACT~PTD </w:t>
      </w:r>
      <w:r w:rsidR="00D142F9" w:rsidRPr="00F963C3">
        <w:rPr>
          <w:rFonts w:ascii="Arial" w:hAnsi="Arial" w:cs="Arial"/>
        </w:rPr>
        <w:t>Faculty reflected on the</w:t>
      </w:r>
      <w:r w:rsidR="00A41031" w:rsidRPr="00F963C3">
        <w:rPr>
          <w:rFonts w:ascii="Arial" w:hAnsi="Arial" w:cs="Arial"/>
        </w:rPr>
        <w:t>ir project participation with the following prompt</w:t>
      </w:r>
      <w:r w:rsidR="008C5848">
        <w:rPr>
          <w:rFonts w:ascii="Arial" w:hAnsi="Arial" w:cs="Arial"/>
        </w:rPr>
        <w:t>,</w:t>
      </w:r>
      <w:r w:rsidR="00A41031" w:rsidRPr="00F963C3">
        <w:rPr>
          <w:rFonts w:ascii="Arial" w:hAnsi="Arial" w:cs="Arial"/>
        </w:rPr>
        <w:t xml:space="preserve"> “</w:t>
      </w:r>
      <w:r w:rsidR="00A41031" w:rsidRPr="00F963C3">
        <w:rPr>
          <w:rFonts w:ascii="Arial" w:hAnsi="Arial" w:cs="Arial"/>
          <w:i/>
        </w:rPr>
        <w:t>Overall, as a result of my project participation, my efficacy as an educator has increased</w:t>
      </w:r>
      <w:r w:rsidR="008B2709" w:rsidRPr="00F963C3">
        <w:rPr>
          <w:rFonts w:ascii="Arial" w:hAnsi="Arial" w:cs="Arial"/>
        </w:rPr>
        <w:t>.</w:t>
      </w:r>
      <w:r w:rsidR="008C5848">
        <w:rPr>
          <w:rFonts w:ascii="Arial" w:hAnsi="Arial" w:cs="Arial"/>
        </w:rPr>
        <w:t>”</w:t>
      </w:r>
    </w:p>
    <w:p w:rsidR="001417E9" w:rsidRDefault="00302AC0" w:rsidP="0033282D">
      <w:pPr>
        <w:pStyle w:val="BodyText"/>
        <w:spacing w:after="80" w:line="240" w:lineRule="auto"/>
        <w:ind w:left="0" w:firstLine="0"/>
        <w:rPr>
          <w:rFonts w:ascii="Garamond" w:hAnsi="Garamond"/>
          <w:b/>
        </w:rPr>
      </w:pPr>
      <w:r w:rsidRPr="009D6BC2">
        <w:rPr>
          <w:rFonts w:ascii="Arial" w:hAnsi="Arial" w:cs="Arial"/>
          <w:b/>
        </w:rPr>
        <w:t>Results</w:t>
      </w:r>
      <w:proofErr w:type="gramStart"/>
      <w:r w:rsidR="001477B2" w:rsidRPr="009D6BC2">
        <w:rPr>
          <w:rFonts w:ascii="Arial" w:hAnsi="Arial" w:cs="Arial"/>
          <w:b/>
        </w:rPr>
        <w:t>:</w:t>
      </w:r>
      <w:proofErr w:type="gramEnd"/>
      <w:r w:rsidR="0033282D">
        <w:rPr>
          <w:rFonts w:ascii="Arial" w:hAnsi="Arial" w:cs="Arial"/>
          <w:b/>
        </w:rPr>
        <w:br/>
      </w:r>
      <w:r w:rsidR="001417E9" w:rsidRPr="00E65E89">
        <w:rPr>
          <w:rFonts w:ascii="Garamond" w:hAnsi="Garamond"/>
          <w:b/>
        </w:rPr>
        <w:t xml:space="preserve">Tier-1 and Tier-2 Rating on </w:t>
      </w:r>
      <w:r w:rsidR="00A41031">
        <w:rPr>
          <w:rFonts w:ascii="Garamond" w:hAnsi="Garamond"/>
          <w:b/>
        </w:rPr>
        <w:t xml:space="preserve">UDL + FLC </w:t>
      </w:r>
      <w:r w:rsidR="001417E9" w:rsidRPr="00E65E89">
        <w:rPr>
          <w:rFonts w:ascii="Garamond" w:hAnsi="Garamond"/>
          <w:b/>
        </w:rPr>
        <w:t>for the Fall 2009 Semester and the Fall 2010 Semester</w:t>
      </w: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540"/>
        <w:gridCol w:w="1260"/>
        <w:gridCol w:w="1152"/>
        <w:gridCol w:w="1188"/>
        <w:gridCol w:w="1044"/>
        <w:gridCol w:w="1116"/>
        <w:gridCol w:w="810"/>
        <w:gridCol w:w="2970"/>
      </w:tblGrid>
      <w:tr w:rsidR="007D36F9" w:rsidRPr="00E65E89" w:rsidTr="00F350FF">
        <w:trPr>
          <w:trHeight w:val="683"/>
          <w:jc w:val="center"/>
        </w:trPr>
        <w:tc>
          <w:tcPr>
            <w:tcW w:w="1170" w:type="dxa"/>
            <w:tcBorders>
              <w:top w:val="single" w:sz="4" w:space="0" w:color="auto"/>
              <w:right w:val="single" w:sz="4" w:space="0" w:color="auto"/>
            </w:tcBorders>
            <w:shd w:val="clear" w:color="auto" w:fill="85B8EB"/>
            <w:vAlign w:val="bottom"/>
          </w:tcPr>
          <w:p w:rsidR="007D36F9" w:rsidRPr="00E65E89" w:rsidRDefault="007D36F9" w:rsidP="007D36F9">
            <w:pPr>
              <w:ind w:left="0"/>
              <w:rPr>
                <w:rFonts w:ascii="Garamond" w:hAnsi="Garamond"/>
                <w:b/>
              </w:rPr>
            </w:pPr>
            <w:r w:rsidRPr="00E65E89">
              <w:rPr>
                <w:rFonts w:ascii="Garamond" w:hAnsi="Garamond"/>
                <w:b/>
              </w:rPr>
              <w:t>Tier</w:t>
            </w:r>
          </w:p>
        </w:tc>
        <w:tc>
          <w:tcPr>
            <w:tcW w:w="540" w:type="dxa"/>
            <w:tcBorders>
              <w:top w:val="single" w:sz="4" w:space="0" w:color="auto"/>
              <w:left w:val="single" w:sz="4" w:space="0" w:color="auto"/>
              <w:right w:val="single" w:sz="4" w:space="0" w:color="auto"/>
            </w:tcBorders>
            <w:shd w:val="clear" w:color="auto" w:fill="85B8EB"/>
            <w:vAlign w:val="bottom"/>
          </w:tcPr>
          <w:p w:rsidR="007D36F9" w:rsidRPr="00E65E89" w:rsidRDefault="007D36F9" w:rsidP="007D36F9">
            <w:pPr>
              <w:ind w:left="0"/>
              <w:rPr>
                <w:rFonts w:ascii="Garamond" w:hAnsi="Garamond"/>
                <w:b/>
                <w:i/>
              </w:rPr>
            </w:pPr>
            <w:r w:rsidRPr="00E65E89">
              <w:rPr>
                <w:rFonts w:ascii="Garamond" w:hAnsi="Garamond"/>
                <w:b/>
                <w:i/>
              </w:rPr>
              <w:t>N</w:t>
            </w:r>
          </w:p>
        </w:tc>
        <w:tc>
          <w:tcPr>
            <w:tcW w:w="1260" w:type="dxa"/>
            <w:tcBorders>
              <w:top w:val="single" w:sz="4" w:space="0" w:color="auto"/>
              <w:left w:val="single" w:sz="4" w:space="0" w:color="auto"/>
              <w:right w:val="nil"/>
            </w:tcBorders>
            <w:shd w:val="clear" w:color="auto" w:fill="85B8EB"/>
            <w:vAlign w:val="bottom"/>
          </w:tcPr>
          <w:p w:rsidR="007D36F9" w:rsidRPr="00E65E89" w:rsidRDefault="00F350FF" w:rsidP="00F350FF">
            <w:pPr>
              <w:ind w:left="72"/>
              <w:rPr>
                <w:rFonts w:ascii="Garamond" w:hAnsi="Garamond"/>
                <w:b/>
              </w:rPr>
            </w:pPr>
            <w:r>
              <w:rPr>
                <w:rFonts w:ascii="Garamond" w:hAnsi="Garamond"/>
                <w:b/>
              </w:rPr>
              <w:t xml:space="preserve"> </w:t>
            </w:r>
            <w:r w:rsidR="007D36F9" w:rsidRPr="00E65E89">
              <w:rPr>
                <w:rFonts w:ascii="Garamond" w:hAnsi="Garamond"/>
                <w:b/>
              </w:rPr>
              <w:t xml:space="preserve">Strongly </w:t>
            </w:r>
            <w:r>
              <w:rPr>
                <w:rFonts w:ascii="Garamond" w:hAnsi="Garamond"/>
                <w:b/>
              </w:rPr>
              <w:t xml:space="preserve">    </w:t>
            </w:r>
            <w:r w:rsidR="007D36F9" w:rsidRPr="00E65E89">
              <w:rPr>
                <w:rFonts w:ascii="Garamond" w:hAnsi="Garamond"/>
                <w:b/>
              </w:rPr>
              <w:t>Disagree</w:t>
            </w:r>
          </w:p>
        </w:tc>
        <w:tc>
          <w:tcPr>
            <w:tcW w:w="1152" w:type="dxa"/>
            <w:tcBorders>
              <w:top w:val="single" w:sz="4" w:space="0" w:color="auto"/>
              <w:left w:val="nil"/>
              <w:right w:val="nil"/>
            </w:tcBorders>
            <w:shd w:val="clear" w:color="auto" w:fill="85B8EB"/>
            <w:vAlign w:val="bottom"/>
          </w:tcPr>
          <w:p w:rsidR="007D36F9" w:rsidRPr="00E65E89" w:rsidRDefault="00F350FF" w:rsidP="007D36F9">
            <w:pPr>
              <w:ind w:left="0"/>
              <w:rPr>
                <w:rFonts w:ascii="Garamond" w:hAnsi="Garamond"/>
                <w:b/>
              </w:rPr>
            </w:pPr>
            <w:r>
              <w:rPr>
                <w:rFonts w:ascii="Garamond" w:hAnsi="Garamond"/>
                <w:b/>
              </w:rPr>
              <w:t xml:space="preserve"> </w:t>
            </w:r>
            <w:r w:rsidR="007D36F9" w:rsidRPr="00E65E89">
              <w:rPr>
                <w:rFonts w:ascii="Garamond" w:hAnsi="Garamond"/>
                <w:b/>
              </w:rPr>
              <w:t>Disagree</w:t>
            </w:r>
          </w:p>
        </w:tc>
        <w:tc>
          <w:tcPr>
            <w:tcW w:w="1188" w:type="dxa"/>
            <w:tcBorders>
              <w:top w:val="single" w:sz="4" w:space="0" w:color="auto"/>
              <w:left w:val="nil"/>
              <w:right w:val="nil"/>
            </w:tcBorders>
            <w:shd w:val="clear" w:color="auto" w:fill="85B8EB"/>
            <w:vAlign w:val="bottom"/>
          </w:tcPr>
          <w:p w:rsidR="007D36F9" w:rsidRDefault="007D36F9" w:rsidP="007D36F9">
            <w:pPr>
              <w:ind w:left="0"/>
              <w:rPr>
                <w:rFonts w:ascii="Garamond" w:hAnsi="Garamond"/>
                <w:b/>
              </w:rPr>
            </w:pPr>
            <w:r>
              <w:rPr>
                <w:rFonts w:ascii="Garamond" w:hAnsi="Garamond"/>
                <w:b/>
              </w:rPr>
              <w:t xml:space="preserve">Neither Disagree </w:t>
            </w:r>
          </w:p>
          <w:p w:rsidR="007D36F9" w:rsidRPr="00E65E89" w:rsidRDefault="00C86AF8" w:rsidP="007D36F9">
            <w:pPr>
              <w:ind w:left="0"/>
              <w:rPr>
                <w:rFonts w:ascii="Garamond" w:hAnsi="Garamond"/>
                <w:b/>
              </w:rPr>
            </w:pPr>
            <w:r>
              <w:rPr>
                <w:rFonts w:ascii="Garamond" w:hAnsi="Garamond"/>
                <w:b/>
              </w:rPr>
              <w:t>n</w:t>
            </w:r>
            <w:r w:rsidR="007D36F9">
              <w:rPr>
                <w:rFonts w:ascii="Garamond" w:hAnsi="Garamond"/>
                <w:b/>
              </w:rPr>
              <w:t>or</w:t>
            </w:r>
            <w:r w:rsidR="007D36F9" w:rsidRPr="00E65E89">
              <w:rPr>
                <w:rFonts w:ascii="Garamond" w:hAnsi="Garamond"/>
                <w:b/>
              </w:rPr>
              <w:t xml:space="preserve"> Agree</w:t>
            </w:r>
          </w:p>
        </w:tc>
        <w:tc>
          <w:tcPr>
            <w:tcW w:w="1044" w:type="dxa"/>
            <w:tcBorders>
              <w:top w:val="single" w:sz="4" w:space="0" w:color="auto"/>
              <w:left w:val="nil"/>
              <w:bottom w:val="single" w:sz="4" w:space="0" w:color="auto"/>
              <w:right w:val="nil"/>
            </w:tcBorders>
            <w:shd w:val="clear" w:color="auto" w:fill="85B8EB"/>
            <w:vAlign w:val="bottom"/>
          </w:tcPr>
          <w:p w:rsidR="007D36F9" w:rsidRPr="00E65E89" w:rsidRDefault="007D36F9" w:rsidP="008C5848">
            <w:pPr>
              <w:jc w:val="center"/>
              <w:rPr>
                <w:rFonts w:ascii="Garamond" w:hAnsi="Garamond"/>
                <w:b/>
              </w:rPr>
            </w:pPr>
          </w:p>
          <w:p w:rsidR="007D36F9" w:rsidRPr="00E65E89" w:rsidRDefault="007D36F9" w:rsidP="008C5848">
            <w:pPr>
              <w:jc w:val="center"/>
              <w:rPr>
                <w:rFonts w:ascii="Garamond" w:hAnsi="Garamond"/>
                <w:b/>
              </w:rPr>
            </w:pPr>
          </w:p>
          <w:p w:rsidR="007D36F9" w:rsidRPr="00E65E89" w:rsidRDefault="007D36F9" w:rsidP="008C5848">
            <w:pPr>
              <w:jc w:val="center"/>
              <w:rPr>
                <w:rFonts w:ascii="Garamond" w:hAnsi="Garamond"/>
                <w:b/>
              </w:rPr>
            </w:pPr>
          </w:p>
          <w:p w:rsidR="007D36F9" w:rsidRPr="00E65E89" w:rsidRDefault="00F350FF" w:rsidP="007D36F9">
            <w:pPr>
              <w:ind w:left="0"/>
              <w:rPr>
                <w:rFonts w:ascii="Garamond" w:hAnsi="Garamond"/>
                <w:b/>
              </w:rPr>
            </w:pPr>
            <w:r>
              <w:rPr>
                <w:rFonts w:ascii="Garamond" w:hAnsi="Garamond"/>
                <w:b/>
              </w:rPr>
              <w:t xml:space="preserve">  </w:t>
            </w:r>
            <w:r w:rsidR="007D36F9" w:rsidRPr="00E65E89">
              <w:rPr>
                <w:rFonts w:ascii="Garamond" w:hAnsi="Garamond"/>
                <w:b/>
              </w:rPr>
              <w:t>Agree</w:t>
            </w:r>
          </w:p>
        </w:tc>
        <w:tc>
          <w:tcPr>
            <w:tcW w:w="1116" w:type="dxa"/>
            <w:tcBorders>
              <w:top w:val="single" w:sz="4" w:space="0" w:color="auto"/>
              <w:left w:val="nil"/>
              <w:bottom w:val="single" w:sz="4" w:space="0" w:color="auto"/>
              <w:right w:val="single" w:sz="4" w:space="0" w:color="auto"/>
            </w:tcBorders>
            <w:shd w:val="clear" w:color="auto" w:fill="85B8EB"/>
            <w:vAlign w:val="bottom"/>
          </w:tcPr>
          <w:p w:rsidR="007D36F9" w:rsidRPr="00E65E89" w:rsidRDefault="007D36F9" w:rsidP="008C5848">
            <w:pPr>
              <w:jc w:val="center"/>
              <w:rPr>
                <w:rFonts w:ascii="Garamond" w:hAnsi="Garamond"/>
                <w:b/>
              </w:rPr>
            </w:pPr>
          </w:p>
          <w:p w:rsidR="007D36F9" w:rsidRDefault="007D36F9" w:rsidP="007D36F9">
            <w:pPr>
              <w:ind w:left="0"/>
              <w:rPr>
                <w:rFonts w:ascii="Garamond" w:hAnsi="Garamond"/>
                <w:b/>
              </w:rPr>
            </w:pPr>
            <w:r w:rsidRPr="00E65E89">
              <w:rPr>
                <w:rFonts w:ascii="Garamond" w:hAnsi="Garamond"/>
                <w:b/>
              </w:rPr>
              <w:t xml:space="preserve">Strongly </w:t>
            </w:r>
          </w:p>
          <w:p w:rsidR="007D36F9" w:rsidRPr="00E65E89" w:rsidRDefault="00F350FF" w:rsidP="007D36F9">
            <w:pPr>
              <w:ind w:left="0"/>
              <w:rPr>
                <w:rFonts w:ascii="Garamond" w:hAnsi="Garamond"/>
                <w:b/>
              </w:rPr>
            </w:pPr>
            <w:r>
              <w:rPr>
                <w:rFonts w:ascii="Garamond" w:hAnsi="Garamond"/>
                <w:b/>
              </w:rPr>
              <w:t xml:space="preserve">  </w:t>
            </w:r>
            <w:r w:rsidR="007D36F9" w:rsidRPr="00E65E89">
              <w:rPr>
                <w:rFonts w:ascii="Garamond" w:hAnsi="Garamond"/>
                <w:b/>
              </w:rPr>
              <w:t>Agree</w:t>
            </w:r>
          </w:p>
        </w:tc>
        <w:tc>
          <w:tcPr>
            <w:tcW w:w="810" w:type="dxa"/>
            <w:tcBorders>
              <w:top w:val="single" w:sz="4" w:space="0" w:color="auto"/>
              <w:left w:val="single" w:sz="4" w:space="0" w:color="auto"/>
              <w:right w:val="nil"/>
            </w:tcBorders>
            <w:shd w:val="clear" w:color="auto" w:fill="85B8EB"/>
            <w:vAlign w:val="bottom"/>
          </w:tcPr>
          <w:p w:rsidR="007D36F9" w:rsidRDefault="007D36F9" w:rsidP="007D36F9">
            <w:pPr>
              <w:ind w:left="0"/>
              <w:rPr>
                <w:rFonts w:ascii="Garamond" w:hAnsi="Garamond"/>
                <w:b/>
              </w:rPr>
            </w:pPr>
            <w:r w:rsidRPr="00E65E89">
              <w:rPr>
                <w:rFonts w:ascii="Garamond" w:hAnsi="Garamond"/>
                <w:b/>
              </w:rPr>
              <w:t xml:space="preserve">Mean </w:t>
            </w:r>
          </w:p>
          <w:p w:rsidR="007D36F9" w:rsidRPr="00E65E89" w:rsidRDefault="007D36F9" w:rsidP="007D36F9">
            <w:pPr>
              <w:ind w:left="0"/>
              <w:rPr>
                <w:rFonts w:ascii="Garamond" w:hAnsi="Garamond"/>
                <w:b/>
              </w:rPr>
            </w:pPr>
            <w:r w:rsidRPr="00E65E89">
              <w:rPr>
                <w:rFonts w:ascii="Garamond" w:hAnsi="Garamond"/>
                <w:b/>
              </w:rPr>
              <w:t>Score</w:t>
            </w:r>
          </w:p>
        </w:tc>
        <w:tc>
          <w:tcPr>
            <w:tcW w:w="2970" w:type="dxa"/>
            <w:tcBorders>
              <w:top w:val="single" w:sz="4" w:space="0" w:color="auto"/>
              <w:left w:val="nil"/>
            </w:tcBorders>
            <w:shd w:val="clear" w:color="auto" w:fill="85B8EB"/>
            <w:vAlign w:val="bottom"/>
          </w:tcPr>
          <w:p w:rsidR="007D36F9" w:rsidRPr="00E65E89" w:rsidRDefault="007D36F9" w:rsidP="007D36F9">
            <w:pPr>
              <w:ind w:left="0"/>
              <w:rPr>
                <w:rFonts w:ascii="Garamond" w:hAnsi="Garamond"/>
                <w:b/>
              </w:rPr>
            </w:pPr>
            <w:r w:rsidRPr="00E65E89">
              <w:rPr>
                <w:rFonts w:ascii="Garamond" w:hAnsi="Garamond"/>
                <w:b/>
              </w:rPr>
              <w:t>Interpretation of Mean Score</w:t>
            </w:r>
          </w:p>
        </w:tc>
      </w:tr>
      <w:tr w:rsidR="007D36F9" w:rsidRPr="00E65E89" w:rsidTr="00F350FF">
        <w:trPr>
          <w:trHeight w:val="555"/>
          <w:jc w:val="center"/>
        </w:trPr>
        <w:tc>
          <w:tcPr>
            <w:tcW w:w="1170" w:type="dxa"/>
            <w:shd w:val="clear" w:color="auto" w:fill="auto"/>
            <w:vAlign w:val="center"/>
          </w:tcPr>
          <w:p w:rsidR="007D36F9" w:rsidRPr="00E65E89" w:rsidRDefault="007D36F9" w:rsidP="007D36F9">
            <w:pPr>
              <w:ind w:left="0"/>
              <w:rPr>
                <w:rFonts w:ascii="Garamond" w:hAnsi="Garamond"/>
              </w:rPr>
            </w:pPr>
            <w:r w:rsidRPr="00E65E89">
              <w:rPr>
                <w:rFonts w:ascii="Garamond" w:hAnsi="Garamond"/>
              </w:rPr>
              <w:t>Tier 1</w:t>
            </w:r>
          </w:p>
        </w:tc>
        <w:tc>
          <w:tcPr>
            <w:tcW w:w="540" w:type="dxa"/>
            <w:tcBorders>
              <w:right w:val="single" w:sz="4" w:space="0" w:color="auto"/>
            </w:tcBorders>
            <w:shd w:val="clear" w:color="auto" w:fill="auto"/>
            <w:vAlign w:val="center"/>
          </w:tcPr>
          <w:p w:rsidR="007D36F9" w:rsidRPr="00E65E89" w:rsidRDefault="007D36F9" w:rsidP="007D36F9">
            <w:pPr>
              <w:ind w:left="0"/>
              <w:rPr>
                <w:rFonts w:ascii="Garamond" w:hAnsi="Garamond"/>
                <w:i/>
              </w:rPr>
            </w:pPr>
            <w:r w:rsidRPr="00E65E89">
              <w:rPr>
                <w:rFonts w:ascii="Garamond" w:hAnsi="Garamond"/>
                <w:i/>
              </w:rPr>
              <w:t>17</w:t>
            </w:r>
          </w:p>
        </w:tc>
        <w:tc>
          <w:tcPr>
            <w:tcW w:w="1260" w:type="dxa"/>
            <w:tcBorders>
              <w:left w:val="single" w:sz="4" w:space="0" w:color="auto"/>
              <w:right w:val="nil"/>
            </w:tcBorders>
            <w:shd w:val="clear" w:color="auto" w:fill="auto"/>
            <w:vAlign w:val="center"/>
          </w:tcPr>
          <w:p w:rsidR="007D36F9" w:rsidRPr="00E65E89" w:rsidRDefault="00F350FF" w:rsidP="007D36F9">
            <w:pPr>
              <w:ind w:left="0"/>
              <w:rPr>
                <w:rFonts w:ascii="Garamond" w:hAnsi="Garamond"/>
              </w:rPr>
            </w:pPr>
            <w:r>
              <w:rPr>
                <w:rFonts w:ascii="Garamond" w:hAnsi="Garamond"/>
              </w:rPr>
              <w:t xml:space="preserve">  </w:t>
            </w:r>
            <w:r w:rsidR="0017044C">
              <w:rPr>
                <w:rFonts w:ascii="Garamond" w:hAnsi="Garamond"/>
              </w:rPr>
              <w:t xml:space="preserve">  </w:t>
            </w:r>
            <w:r>
              <w:rPr>
                <w:rFonts w:ascii="Garamond" w:hAnsi="Garamond"/>
              </w:rPr>
              <w:t xml:space="preserve"> </w:t>
            </w:r>
            <w:r w:rsidR="007D36F9" w:rsidRPr="00E65E89">
              <w:rPr>
                <w:rFonts w:ascii="Garamond" w:hAnsi="Garamond"/>
              </w:rPr>
              <w:t>0.0%</w:t>
            </w:r>
          </w:p>
        </w:tc>
        <w:tc>
          <w:tcPr>
            <w:tcW w:w="1152" w:type="dxa"/>
            <w:tcBorders>
              <w:left w:val="nil"/>
              <w:right w:val="nil"/>
            </w:tcBorders>
            <w:shd w:val="clear" w:color="auto" w:fill="auto"/>
            <w:vAlign w:val="center"/>
          </w:tcPr>
          <w:p w:rsidR="007D36F9" w:rsidRPr="00E65E89" w:rsidRDefault="00F350FF" w:rsidP="007D36F9">
            <w:pPr>
              <w:ind w:left="0"/>
              <w:rPr>
                <w:rFonts w:ascii="Garamond" w:hAnsi="Garamond"/>
              </w:rPr>
            </w:pPr>
            <w:r>
              <w:rPr>
                <w:rFonts w:ascii="Garamond" w:hAnsi="Garamond"/>
              </w:rPr>
              <w:t xml:space="preserve">  </w:t>
            </w:r>
            <w:r w:rsidR="0017044C">
              <w:rPr>
                <w:rFonts w:ascii="Garamond" w:hAnsi="Garamond"/>
              </w:rPr>
              <w:t xml:space="preserve">  </w:t>
            </w:r>
            <w:r>
              <w:rPr>
                <w:rFonts w:ascii="Garamond" w:hAnsi="Garamond"/>
              </w:rPr>
              <w:t xml:space="preserve"> </w:t>
            </w:r>
            <w:r w:rsidR="007D36F9" w:rsidRPr="00E65E89">
              <w:rPr>
                <w:rFonts w:ascii="Garamond" w:hAnsi="Garamond"/>
              </w:rPr>
              <w:t>0.0%</w:t>
            </w:r>
          </w:p>
        </w:tc>
        <w:tc>
          <w:tcPr>
            <w:tcW w:w="1188" w:type="dxa"/>
            <w:tcBorders>
              <w:left w:val="nil"/>
              <w:right w:val="nil"/>
            </w:tcBorders>
            <w:shd w:val="clear" w:color="auto" w:fill="auto"/>
            <w:vAlign w:val="center"/>
          </w:tcPr>
          <w:p w:rsidR="007D36F9" w:rsidRPr="00E65E89" w:rsidRDefault="00F350FF" w:rsidP="007D36F9">
            <w:pPr>
              <w:ind w:left="0"/>
              <w:rPr>
                <w:rFonts w:ascii="Garamond" w:hAnsi="Garamond"/>
              </w:rPr>
            </w:pPr>
            <w:r>
              <w:rPr>
                <w:rFonts w:ascii="Garamond" w:hAnsi="Garamond"/>
              </w:rPr>
              <w:t xml:space="preserve">   </w:t>
            </w:r>
            <w:r w:rsidR="0017044C">
              <w:rPr>
                <w:rFonts w:ascii="Garamond" w:hAnsi="Garamond"/>
              </w:rPr>
              <w:t xml:space="preserve"> </w:t>
            </w:r>
            <w:r w:rsidR="007D36F9" w:rsidRPr="00E65E89">
              <w:rPr>
                <w:rFonts w:ascii="Garamond" w:hAnsi="Garamond"/>
              </w:rPr>
              <w:t>0.0%</w:t>
            </w:r>
          </w:p>
        </w:tc>
        <w:tc>
          <w:tcPr>
            <w:tcW w:w="1044" w:type="dxa"/>
            <w:tcBorders>
              <w:left w:val="nil"/>
              <w:right w:val="nil"/>
            </w:tcBorders>
            <w:shd w:val="clear" w:color="auto" w:fill="auto"/>
            <w:vAlign w:val="center"/>
          </w:tcPr>
          <w:p w:rsidR="007D36F9" w:rsidRPr="00E65E89" w:rsidRDefault="00F350FF" w:rsidP="007D36F9">
            <w:pPr>
              <w:ind w:left="0"/>
              <w:rPr>
                <w:rFonts w:ascii="Garamond" w:hAnsi="Garamond"/>
              </w:rPr>
            </w:pPr>
            <w:r>
              <w:rPr>
                <w:rFonts w:ascii="Garamond" w:hAnsi="Garamond"/>
              </w:rPr>
              <w:t xml:space="preserve">  </w:t>
            </w:r>
            <w:r w:rsidR="007D36F9" w:rsidRPr="00E65E89">
              <w:rPr>
                <w:rFonts w:ascii="Garamond" w:hAnsi="Garamond"/>
              </w:rPr>
              <w:t>41.2%</w:t>
            </w:r>
          </w:p>
        </w:tc>
        <w:tc>
          <w:tcPr>
            <w:tcW w:w="1116" w:type="dxa"/>
            <w:tcBorders>
              <w:left w:val="nil"/>
              <w:right w:val="single" w:sz="4" w:space="0" w:color="auto"/>
            </w:tcBorders>
            <w:shd w:val="clear" w:color="auto" w:fill="85B8EB"/>
            <w:vAlign w:val="center"/>
          </w:tcPr>
          <w:p w:rsidR="007D36F9" w:rsidRPr="00E65E89" w:rsidRDefault="00F350FF" w:rsidP="007D36F9">
            <w:pPr>
              <w:ind w:left="0"/>
              <w:rPr>
                <w:rFonts w:ascii="Garamond" w:hAnsi="Garamond"/>
                <w:b/>
              </w:rPr>
            </w:pPr>
            <w:r>
              <w:rPr>
                <w:rFonts w:ascii="Garamond" w:hAnsi="Garamond"/>
                <w:b/>
              </w:rPr>
              <w:t xml:space="preserve">   </w:t>
            </w:r>
            <w:r w:rsidR="007D36F9" w:rsidRPr="00E65E89">
              <w:rPr>
                <w:rFonts w:ascii="Garamond" w:hAnsi="Garamond"/>
                <w:b/>
              </w:rPr>
              <w:t>58.8%</w:t>
            </w:r>
          </w:p>
        </w:tc>
        <w:tc>
          <w:tcPr>
            <w:tcW w:w="810" w:type="dxa"/>
            <w:tcBorders>
              <w:left w:val="single" w:sz="4" w:space="0" w:color="auto"/>
              <w:right w:val="nil"/>
            </w:tcBorders>
            <w:shd w:val="clear" w:color="auto" w:fill="auto"/>
            <w:vAlign w:val="center"/>
          </w:tcPr>
          <w:p w:rsidR="007D36F9" w:rsidRPr="00E65E89" w:rsidRDefault="00F350FF" w:rsidP="007D36F9">
            <w:pPr>
              <w:ind w:left="0"/>
              <w:rPr>
                <w:rFonts w:ascii="Garamond" w:hAnsi="Garamond"/>
              </w:rPr>
            </w:pPr>
            <w:r>
              <w:rPr>
                <w:rFonts w:ascii="Garamond" w:hAnsi="Garamond"/>
              </w:rPr>
              <w:t xml:space="preserve">  </w:t>
            </w:r>
            <w:r w:rsidR="007D36F9" w:rsidRPr="00E65E89">
              <w:rPr>
                <w:rFonts w:ascii="Garamond" w:hAnsi="Garamond"/>
              </w:rPr>
              <w:t>4.59</w:t>
            </w:r>
          </w:p>
        </w:tc>
        <w:tc>
          <w:tcPr>
            <w:tcW w:w="2970" w:type="dxa"/>
            <w:tcBorders>
              <w:left w:val="nil"/>
            </w:tcBorders>
            <w:shd w:val="clear" w:color="auto" w:fill="auto"/>
            <w:vAlign w:val="center"/>
          </w:tcPr>
          <w:p w:rsidR="007D36F9" w:rsidRPr="00E65E89" w:rsidRDefault="007D36F9" w:rsidP="007D36F9">
            <w:pPr>
              <w:ind w:left="0"/>
              <w:rPr>
                <w:rFonts w:ascii="Garamond" w:hAnsi="Garamond"/>
                <w:i/>
              </w:rPr>
            </w:pPr>
            <w:r w:rsidRPr="00E65E89">
              <w:rPr>
                <w:rFonts w:ascii="Garamond" w:hAnsi="Garamond"/>
                <w:i/>
              </w:rPr>
              <w:t>Agree to Strongly Agree</w:t>
            </w:r>
          </w:p>
        </w:tc>
      </w:tr>
      <w:tr w:rsidR="007D36F9" w:rsidRPr="00E65E89" w:rsidTr="00F350FF">
        <w:trPr>
          <w:trHeight w:val="555"/>
          <w:jc w:val="center"/>
        </w:trPr>
        <w:tc>
          <w:tcPr>
            <w:tcW w:w="1170" w:type="dxa"/>
            <w:shd w:val="clear" w:color="auto" w:fill="auto"/>
            <w:vAlign w:val="center"/>
          </w:tcPr>
          <w:p w:rsidR="007D36F9" w:rsidRPr="00E65E89" w:rsidRDefault="007D36F9" w:rsidP="007D36F9">
            <w:pPr>
              <w:ind w:left="0"/>
              <w:rPr>
                <w:rFonts w:ascii="Garamond" w:hAnsi="Garamond"/>
              </w:rPr>
            </w:pPr>
            <w:r w:rsidRPr="00E65E89">
              <w:rPr>
                <w:rFonts w:ascii="Garamond" w:hAnsi="Garamond"/>
              </w:rPr>
              <w:t>Tier 2</w:t>
            </w:r>
          </w:p>
        </w:tc>
        <w:tc>
          <w:tcPr>
            <w:tcW w:w="540" w:type="dxa"/>
            <w:tcBorders>
              <w:right w:val="single" w:sz="4" w:space="0" w:color="auto"/>
            </w:tcBorders>
            <w:shd w:val="clear" w:color="auto" w:fill="auto"/>
            <w:vAlign w:val="center"/>
          </w:tcPr>
          <w:p w:rsidR="007D36F9" w:rsidRPr="00E65E89" w:rsidRDefault="007D36F9" w:rsidP="007D36F9">
            <w:pPr>
              <w:ind w:left="0"/>
              <w:rPr>
                <w:rFonts w:ascii="Garamond" w:hAnsi="Garamond"/>
                <w:i/>
              </w:rPr>
            </w:pPr>
            <w:r w:rsidRPr="00E65E89">
              <w:rPr>
                <w:rFonts w:ascii="Garamond" w:hAnsi="Garamond"/>
                <w:i/>
              </w:rPr>
              <w:t>20</w:t>
            </w:r>
          </w:p>
        </w:tc>
        <w:tc>
          <w:tcPr>
            <w:tcW w:w="1260" w:type="dxa"/>
            <w:tcBorders>
              <w:left w:val="single" w:sz="4" w:space="0" w:color="auto"/>
              <w:right w:val="nil"/>
            </w:tcBorders>
            <w:shd w:val="clear" w:color="auto" w:fill="auto"/>
            <w:vAlign w:val="center"/>
          </w:tcPr>
          <w:p w:rsidR="007D36F9" w:rsidRPr="00E65E89" w:rsidRDefault="00F350FF" w:rsidP="007D36F9">
            <w:pPr>
              <w:ind w:left="0"/>
              <w:rPr>
                <w:rFonts w:ascii="Garamond" w:hAnsi="Garamond"/>
              </w:rPr>
            </w:pPr>
            <w:r>
              <w:rPr>
                <w:rFonts w:ascii="Garamond" w:hAnsi="Garamond"/>
              </w:rPr>
              <w:t xml:space="preserve">  </w:t>
            </w:r>
            <w:r w:rsidR="0017044C">
              <w:rPr>
                <w:rFonts w:ascii="Garamond" w:hAnsi="Garamond"/>
              </w:rPr>
              <w:t xml:space="preserve">  </w:t>
            </w:r>
            <w:r>
              <w:rPr>
                <w:rFonts w:ascii="Garamond" w:hAnsi="Garamond"/>
              </w:rPr>
              <w:t xml:space="preserve"> </w:t>
            </w:r>
            <w:r w:rsidR="007D36F9" w:rsidRPr="00E65E89">
              <w:rPr>
                <w:rFonts w:ascii="Garamond" w:hAnsi="Garamond"/>
              </w:rPr>
              <w:t>0.0%</w:t>
            </w:r>
          </w:p>
        </w:tc>
        <w:tc>
          <w:tcPr>
            <w:tcW w:w="1152" w:type="dxa"/>
            <w:tcBorders>
              <w:left w:val="nil"/>
              <w:right w:val="nil"/>
            </w:tcBorders>
            <w:shd w:val="clear" w:color="auto" w:fill="auto"/>
            <w:vAlign w:val="center"/>
          </w:tcPr>
          <w:p w:rsidR="007D36F9" w:rsidRPr="00E65E89" w:rsidRDefault="00F350FF" w:rsidP="007D36F9">
            <w:pPr>
              <w:ind w:left="0"/>
              <w:rPr>
                <w:rFonts w:ascii="Garamond" w:hAnsi="Garamond"/>
              </w:rPr>
            </w:pPr>
            <w:r>
              <w:rPr>
                <w:rFonts w:ascii="Garamond" w:hAnsi="Garamond"/>
              </w:rPr>
              <w:t xml:space="preserve">  </w:t>
            </w:r>
            <w:r w:rsidR="0017044C">
              <w:rPr>
                <w:rFonts w:ascii="Garamond" w:hAnsi="Garamond"/>
              </w:rPr>
              <w:t xml:space="preserve">  </w:t>
            </w:r>
            <w:r>
              <w:rPr>
                <w:rFonts w:ascii="Garamond" w:hAnsi="Garamond"/>
              </w:rPr>
              <w:t xml:space="preserve"> </w:t>
            </w:r>
            <w:r w:rsidR="007D36F9" w:rsidRPr="00E65E89">
              <w:rPr>
                <w:rFonts w:ascii="Garamond" w:hAnsi="Garamond"/>
              </w:rPr>
              <w:t>0.0%</w:t>
            </w:r>
          </w:p>
        </w:tc>
        <w:tc>
          <w:tcPr>
            <w:tcW w:w="1188" w:type="dxa"/>
            <w:tcBorders>
              <w:left w:val="nil"/>
              <w:right w:val="nil"/>
            </w:tcBorders>
            <w:shd w:val="clear" w:color="auto" w:fill="auto"/>
            <w:vAlign w:val="center"/>
          </w:tcPr>
          <w:p w:rsidR="007D36F9" w:rsidRPr="00E65E89" w:rsidRDefault="00F350FF" w:rsidP="007D36F9">
            <w:pPr>
              <w:ind w:left="0"/>
              <w:rPr>
                <w:rFonts w:ascii="Garamond" w:hAnsi="Garamond"/>
              </w:rPr>
            </w:pPr>
            <w:r>
              <w:rPr>
                <w:rFonts w:ascii="Garamond" w:hAnsi="Garamond"/>
              </w:rPr>
              <w:t xml:space="preserve">   </w:t>
            </w:r>
            <w:r w:rsidR="0017044C">
              <w:rPr>
                <w:rFonts w:ascii="Garamond" w:hAnsi="Garamond"/>
              </w:rPr>
              <w:t xml:space="preserve"> </w:t>
            </w:r>
            <w:r w:rsidR="007D36F9" w:rsidRPr="00E65E89">
              <w:rPr>
                <w:rFonts w:ascii="Garamond" w:hAnsi="Garamond"/>
              </w:rPr>
              <w:t>5.0%</w:t>
            </w:r>
          </w:p>
        </w:tc>
        <w:tc>
          <w:tcPr>
            <w:tcW w:w="1044" w:type="dxa"/>
            <w:tcBorders>
              <w:left w:val="nil"/>
              <w:bottom w:val="single" w:sz="4" w:space="0" w:color="auto"/>
              <w:right w:val="nil"/>
            </w:tcBorders>
            <w:shd w:val="clear" w:color="auto" w:fill="85B8EB"/>
            <w:vAlign w:val="center"/>
          </w:tcPr>
          <w:p w:rsidR="007D36F9" w:rsidRPr="00E65E89" w:rsidRDefault="00F350FF" w:rsidP="007D36F9">
            <w:pPr>
              <w:ind w:left="0"/>
              <w:rPr>
                <w:rFonts w:ascii="Garamond" w:hAnsi="Garamond"/>
                <w:b/>
              </w:rPr>
            </w:pPr>
            <w:r>
              <w:rPr>
                <w:rFonts w:ascii="Garamond" w:hAnsi="Garamond"/>
                <w:b/>
              </w:rPr>
              <w:t xml:space="preserve">  </w:t>
            </w:r>
            <w:r w:rsidR="007D36F9" w:rsidRPr="00E65E89">
              <w:rPr>
                <w:rFonts w:ascii="Garamond" w:hAnsi="Garamond"/>
                <w:b/>
              </w:rPr>
              <w:t>50.0%</w:t>
            </w:r>
          </w:p>
        </w:tc>
        <w:tc>
          <w:tcPr>
            <w:tcW w:w="1116" w:type="dxa"/>
            <w:tcBorders>
              <w:left w:val="nil"/>
              <w:bottom w:val="single" w:sz="4" w:space="0" w:color="auto"/>
              <w:right w:val="single" w:sz="4" w:space="0" w:color="auto"/>
            </w:tcBorders>
            <w:shd w:val="clear" w:color="auto" w:fill="auto"/>
            <w:vAlign w:val="center"/>
          </w:tcPr>
          <w:p w:rsidR="007D36F9" w:rsidRPr="00E65E89" w:rsidRDefault="00F350FF" w:rsidP="007D36F9">
            <w:pPr>
              <w:ind w:left="0"/>
              <w:rPr>
                <w:rFonts w:ascii="Garamond" w:hAnsi="Garamond"/>
              </w:rPr>
            </w:pPr>
            <w:r>
              <w:rPr>
                <w:rFonts w:ascii="Garamond" w:hAnsi="Garamond"/>
              </w:rPr>
              <w:t xml:space="preserve">   </w:t>
            </w:r>
            <w:r w:rsidR="007D36F9" w:rsidRPr="00E65E89">
              <w:rPr>
                <w:rFonts w:ascii="Garamond" w:hAnsi="Garamond"/>
              </w:rPr>
              <w:t>45.0%</w:t>
            </w:r>
          </w:p>
        </w:tc>
        <w:tc>
          <w:tcPr>
            <w:tcW w:w="810" w:type="dxa"/>
            <w:tcBorders>
              <w:left w:val="single" w:sz="4" w:space="0" w:color="auto"/>
              <w:right w:val="nil"/>
            </w:tcBorders>
            <w:shd w:val="clear" w:color="auto" w:fill="auto"/>
            <w:vAlign w:val="center"/>
          </w:tcPr>
          <w:p w:rsidR="007D36F9" w:rsidRPr="00E65E89" w:rsidRDefault="00F350FF" w:rsidP="007D36F9">
            <w:pPr>
              <w:ind w:left="0"/>
              <w:rPr>
                <w:rFonts w:ascii="Garamond" w:hAnsi="Garamond"/>
              </w:rPr>
            </w:pPr>
            <w:r>
              <w:rPr>
                <w:rFonts w:ascii="Garamond" w:hAnsi="Garamond"/>
              </w:rPr>
              <w:t xml:space="preserve">  </w:t>
            </w:r>
            <w:r w:rsidR="007D36F9" w:rsidRPr="00E65E89">
              <w:rPr>
                <w:rFonts w:ascii="Garamond" w:hAnsi="Garamond"/>
              </w:rPr>
              <w:t>4.40</w:t>
            </w:r>
          </w:p>
        </w:tc>
        <w:tc>
          <w:tcPr>
            <w:tcW w:w="2970" w:type="dxa"/>
            <w:tcBorders>
              <w:left w:val="nil"/>
            </w:tcBorders>
            <w:shd w:val="clear" w:color="auto" w:fill="auto"/>
            <w:vAlign w:val="center"/>
          </w:tcPr>
          <w:p w:rsidR="00C86AF8" w:rsidRDefault="007D36F9" w:rsidP="007D36F9">
            <w:pPr>
              <w:ind w:left="0"/>
              <w:rPr>
                <w:rFonts w:ascii="Garamond" w:hAnsi="Garamond"/>
                <w:i/>
              </w:rPr>
            </w:pPr>
            <w:r w:rsidRPr="00E65E89">
              <w:rPr>
                <w:rFonts w:ascii="Garamond" w:hAnsi="Garamond"/>
                <w:i/>
              </w:rPr>
              <w:t xml:space="preserve">Agree to Strongly Agree, with a Slight </w:t>
            </w:r>
          </w:p>
          <w:p w:rsidR="007D36F9" w:rsidRPr="00E65E89" w:rsidRDefault="007D36F9" w:rsidP="007D36F9">
            <w:pPr>
              <w:ind w:left="0"/>
              <w:rPr>
                <w:rFonts w:ascii="Garamond" w:hAnsi="Garamond"/>
                <w:i/>
              </w:rPr>
            </w:pPr>
            <w:r w:rsidRPr="00E65E89">
              <w:rPr>
                <w:rFonts w:ascii="Garamond" w:hAnsi="Garamond"/>
                <w:i/>
              </w:rPr>
              <w:t>Inclination Toward Agree</w:t>
            </w:r>
          </w:p>
        </w:tc>
      </w:tr>
    </w:tbl>
    <w:p w:rsidR="00F963C3" w:rsidRPr="00F963C3" w:rsidRDefault="009469CB" w:rsidP="00F963C3">
      <w:pPr>
        <w:ind w:left="0" w:right="-540"/>
        <w:rPr>
          <w:rFonts w:ascii="Arial" w:hAnsi="Arial" w:cs="Arial"/>
        </w:rPr>
      </w:pPr>
      <w:r>
        <w:rPr>
          <w:rFonts w:ascii="Arial" w:hAnsi="Arial" w:cs="Arial"/>
          <w:b/>
        </w:rPr>
        <w:br/>
      </w:r>
      <w:r w:rsidR="00F963C3" w:rsidRPr="00F963C3">
        <w:rPr>
          <w:rFonts w:ascii="Arial" w:hAnsi="Arial" w:cs="Arial"/>
          <w:b/>
        </w:rPr>
        <w:t xml:space="preserve">Narrative Comments: </w:t>
      </w:r>
      <w:r w:rsidR="00F963C3" w:rsidRPr="00F963C3">
        <w:rPr>
          <w:rFonts w:ascii="Arial" w:hAnsi="Arial" w:cs="Arial"/>
        </w:rPr>
        <w:t xml:space="preserve">Faculty </w:t>
      </w:r>
      <w:proofErr w:type="gramStart"/>
      <w:r w:rsidR="00F963C3" w:rsidRPr="00F963C3">
        <w:rPr>
          <w:rFonts w:ascii="Arial" w:hAnsi="Arial" w:cs="Arial"/>
        </w:rPr>
        <w:t>were</w:t>
      </w:r>
      <w:proofErr w:type="gramEnd"/>
      <w:r w:rsidR="00F963C3" w:rsidRPr="00F963C3">
        <w:rPr>
          <w:rFonts w:ascii="Arial" w:hAnsi="Arial" w:cs="Arial"/>
        </w:rPr>
        <w:t xml:space="preserve"> asked to explain, vis-à-vis a written response, why they chose their response.</w:t>
      </w:r>
      <w:r w:rsidR="00F963C3">
        <w:rPr>
          <w:rFonts w:ascii="Arial" w:hAnsi="Arial" w:cs="Arial"/>
        </w:rPr>
        <w:t xml:space="preserve"> </w:t>
      </w:r>
    </w:p>
    <w:tbl>
      <w:tblPr>
        <w:tblW w:w="13245" w:type="dxa"/>
        <w:tblCellMar>
          <w:left w:w="0" w:type="dxa"/>
          <w:right w:w="0" w:type="dxa"/>
        </w:tblCellMar>
        <w:tblLook w:val="0000" w:firstRow="0" w:lastRow="0" w:firstColumn="0" w:lastColumn="0" w:noHBand="0" w:noVBand="0"/>
      </w:tblPr>
      <w:tblGrid>
        <w:gridCol w:w="13245"/>
      </w:tblGrid>
      <w:tr w:rsidR="00F963C3" w:rsidRPr="00E65E89" w:rsidTr="00F05F80">
        <w:trPr>
          <w:trHeight w:val="255"/>
        </w:trPr>
        <w:tc>
          <w:tcPr>
            <w:tcW w:w="13245" w:type="dxa"/>
            <w:shd w:val="clear" w:color="auto" w:fill="auto"/>
            <w:noWrap/>
            <w:tcMar>
              <w:top w:w="15" w:type="dxa"/>
              <w:left w:w="15" w:type="dxa"/>
              <w:bottom w:w="0" w:type="dxa"/>
              <w:right w:w="15" w:type="dxa"/>
            </w:tcMar>
            <w:vAlign w:val="bottom"/>
          </w:tcPr>
          <w:p w:rsidR="00F963C3" w:rsidRPr="004922BB" w:rsidRDefault="00F963C3" w:rsidP="0017044C">
            <w:pPr>
              <w:spacing w:after="120"/>
              <w:ind w:left="0" w:right="75"/>
              <w:rPr>
                <w:rFonts w:ascii="Garamond" w:hAnsi="Garamond" w:cs="Microsoft Sans Serif"/>
                <w:i/>
                <w:sz w:val="22"/>
                <w:szCs w:val="22"/>
              </w:rPr>
            </w:pPr>
            <w:r w:rsidRPr="004922BB">
              <w:rPr>
                <w:rFonts w:ascii="Garamond" w:hAnsi="Garamond" w:cs="Microsoft Sans Serif"/>
                <w:i/>
                <w:sz w:val="22"/>
                <w:szCs w:val="22"/>
              </w:rPr>
              <w:t>The UDL model and training we received as a cohort increased my own perception of the range of resources and activities that come to bear when thinking about reaching the greatest range of students. I was already aware of differentiation, but the UDL model expanded the materials and pedagogical activities that come to bear.</w:t>
            </w:r>
          </w:p>
        </w:tc>
      </w:tr>
      <w:tr w:rsidR="00F963C3" w:rsidRPr="00E65E89" w:rsidTr="00F05F80">
        <w:trPr>
          <w:trHeight w:val="255"/>
        </w:trPr>
        <w:tc>
          <w:tcPr>
            <w:tcW w:w="13245" w:type="dxa"/>
            <w:shd w:val="clear" w:color="auto" w:fill="auto"/>
            <w:noWrap/>
            <w:tcMar>
              <w:top w:w="15" w:type="dxa"/>
              <w:left w:w="15" w:type="dxa"/>
              <w:bottom w:w="0" w:type="dxa"/>
              <w:right w:w="15" w:type="dxa"/>
            </w:tcMar>
            <w:vAlign w:val="bottom"/>
          </w:tcPr>
          <w:p w:rsidR="00F963C3" w:rsidRPr="004922BB" w:rsidRDefault="00F963C3" w:rsidP="00F963C3">
            <w:pPr>
              <w:spacing w:after="120"/>
              <w:ind w:left="0" w:right="0"/>
              <w:rPr>
                <w:rFonts w:ascii="Garamond" w:hAnsi="Garamond" w:cs="Microsoft Sans Serif"/>
                <w:i/>
                <w:sz w:val="22"/>
                <w:szCs w:val="22"/>
              </w:rPr>
            </w:pPr>
            <w:r w:rsidRPr="004922BB">
              <w:rPr>
                <w:rFonts w:ascii="Garamond" w:hAnsi="Garamond" w:cs="Microsoft Sans Serif"/>
                <w:i/>
                <w:sz w:val="22"/>
                <w:szCs w:val="22"/>
              </w:rPr>
              <w:t>This experience provided an opportunity and time to reflect and change. The basic principles that have been used in the past in teaching no longer apply to me or my teaching.</w:t>
            </w:r>
          </w:p>
        </w:tc>
      </w:tr>
      <w:tr w:rsidR="00F963C3" w:rsidRPr="00E65E89" w:rsidTr="00F05F80">
        <w:trPr>
          <w:trHeight w:val="255"/>
        </w:trPr>
        <w:tc>
          <w:tcPr>
            <w:tcW w:w="13245" w:type="dxa"/>
            <w:shd w:val="clear" w:color="auto" w:fill="auto"/>
            <w:noWrap/>
            <w:tcMar>
              <w:top w:w="15" w:type="dxa"/>
              <w:left w:w="15" w:type="dxa"/>
              <w:bottom w:w="0" w:type="dxa"/>
              <w:right w:w="15" w:type="dxa"/>
            </w:tcMar>
            <w:vAlign w:val="bottom"/>
          </w:tcPr>
          <w:p w:rsidR="00F963C3" w:rsidRPr="004922BB" w:rsidRDefault="00F963C3" w:rsidP="00F963C3">
            <w:pPr>
              <w:spacing w:after="120"/>
              <w:ind w:left="0" w:right="0"/>
              <w:rPr>
                <w:rFonts w:ascii="Garamond" w:hAnsi="Garamond" w:cs="Microsoft Sans Serif"/>
                <w:i/>
                <w:sz w:val="22"/>
                <w:szCs w:val="22"/>
              </w:rPr>
            </w:pPr>
            <w:r w:rsidRPr="004922BB">
              <w:rPr>
                <w:rFonts w:ascii="Garamond" w:hAnsi="Garamond" w:cs="Microsoft Sans Serif"/>
                <w:i/>
                <w:sz w:val="22"/>
                <w:szCs w:val="22"/>
              </w:rPr>
              <w:t>I am more aware of the need to offer materials in several modes and am re-convinced that it is better to have a somewhat lengthy syllabus rather than ski</w:t>
            </w:r>
            <w:r w:rsidR="009469CB" w:rsidRPr="004922BB">
              <w:rPr>
                <w:rFonts w:ascii="Garamond" w:hAnsi="Garamond" w:cs="Microsoft Sans Serif"/>
                <w:i/>
                <w:sz w:val="22"/>
                <w:szCs w:val="22"/>
              </w:rPr>
              <w:t xml:space="preserve">mp </w:t>
            </w:r>
            <w:r w:rsidRPr="004922BB">
              <w:rPr>
                <w:rFonts w:ascii="Garamond" w:hAnsi="Garamond" w:cs="Microsoft Sans Serif"/>
                <w:i/>
                <w:sz w:val="22"/>
                <w:szCs w:val="22"/>
              </w:rPr>
              <w:t>in order to keep it short.</w:t>
            </w:r>
          </w:p>
        </w:tc>
      </w:tr>
      <w:tr w:rsidR="00F963C3" w:rsidRPr="00E65E89" w:rsidTr="00F05F80">
        <w:trPr>
          <w:trHeight w:val="255"/>
        </w:trPr>
        <w:tc>
          <w:tcPr>
            <w:tcW w:w="13245" w:type="dxa"/>
            <w:shd w:val="clear" w:color="auto" w:fill="auto"/>
            <w:noWrap/>
            <w:tcMar>
              <w:top w:w="15" w:type="dxa"/>
              <w:left w:w="15" w:type="dxa"/>
              <w:bottom w:w="0" w:type="dxa"/>
              <w:right w:w="15" w:type="dxa"/>
            </w:tcMar>
            <w:vAlign w:val="bottom"/>
          </w:tcPr>
          <w:p w:rsidR="00F963C3" w:rsidRPr="004922BB" w:rsidRDefault="00F963C3" w:rsidP="00F963C3">
            <w:pPr>
              <w:spacing w:after="120"/>
              <w:ind w:left="0" w:right="0"/>
              <w:rPr>
                <w:rFonts w:ascii="Garamond" w:hAnsi="Garamond" w:cs="Microsoft Sans Serif"/>
                <w:i/>
                <w:sz w:val="22"/>
                <w:szCs w:val="22"/>
              </w:rPr>
            </w:pPr>
            <w:r w:rsidRPr="004922BB">
              <w:rPr>
                <w:rFonts w:ascii="Garamond" w:hAnsi="Garamond" w:cs="Microsoft Sans Serif"/>
                <w:i/>
                <w:sz w:val="22"/>
                <w:szCs w:val="22"/>
              </w:rPr>
              <w:t>I now consider UDL issues as I prepare my courses, evaluate assignments, and consider material I post, etc. I really have changed how I prepare and teach.</w:t>
            </w:r>
          </w:p>
        </w:tc>
      </w:tr>
      <w:tr w:rsidR="00F963C3" w:rsidRPr="00E65E89" w:rsidTr="00F05F80">
        <w:trPr>
          <w:trHeight w:val="255"/>
        </w:trPr>
        <w:tc>
          <w:tcPr>
            <w:tcW w:w="13245" w:type="dxa"/>
            <w:shd w:val="clear" w:color="auto" w:fill="auto"/>
            <w:noWrap/>
            <w:tcMar>
              <w:top w:w="15" w:type="dxa"/>
              <w:left w:w="15" w:type="dxa"/>
              <w:bottom w:w="0" w:type="dxa"/>
              <w:right w:w="15" w:type="dxa"/>
            </w:tcMar>
            <w:vAlign w:val="bottom"/>
          </w:tcPr>
          <w:p w:rsidR="00F963C3" w:rsidRPr="004922BB" w:rsidRDefault="00F963C3" w:rsidP="00F963C3">
            <w:pPr>
              <w:spacing w:after="120"/>
              <w:ind w:left="0" w:right="0"/>
              <w:rPr>
                <w:rFonts w:ascii="Garamond" w:hAnsi="Garamond" w:cs="Microsoft Sans Serif"/>
                <w:i/>
                <w:sz w:val="22"/>
                <w:szCs w:val="22"/>
              </w:rPr>
            </w:pPr>
            <w:r w:rsidRPr="004922BB">
              <w:rPr>
                <w:rFonts w:ascii="Garamond" w:hAnsi="Garamond" w:cs="Microsoft Sans Serif"/>
                <w:i/>
                <w:sz w:val="22"/>
                <w:szCs w:val="22"/>
              </w:rPr>
              <w:t>I have always been interested in teaching in an inclusive manner, and have at times adopted into my classes assignments that had previously been "accommodations" to a student with a special need, but now I am more careful to design a course to meet many le</w:t>
            </w:r>
            <w:bookmarkStart w:id="0" w:name="_GoBack"/>
            <w:bookmarkEnd w:id="0"/>
            <w:r w:rsidRPr="004922BB">
              <w:rPr>
                <w:rFonts w:ascii="Garamond" w:hAnsi="Garamond" w:cs="Microsoft Sans Serif"/>
                <w:i/>
                <w:sz w:val="22"/>
                <w:szCs w:val="22"/>
              </w:rPr>
              <w:t>arning needs from the outset, instead of trying to make adjustments later.</w:t>
            </w:r>
          </w:p>
        </w:tc>
      </w:tr>
      <w:tr w:rsidR="00F963C3" w:rsidRPr="00E65E89" w:rsidTr="004922BB">
        <w:trPr>
          <w:trHeight w:val="1002"/>
        </w:trPr>
        <w:tc>
          <w:tcPr>
            <w:tcW w:w="13245" w:type="dxa"/>
            <w:shd w:val="clear" w:color="auto" w:fill="auto"/>
            <w:noWrap/>
            <w:tcMar>
              <w:top w:w="15" w:type="dxa"/>
              <w:left w:w="15" w:type="dxa"/>
              <w:bottom w:w="0" w:type="dxa"/>
              <w:right w:w="15" w:type="dxa"/>
            </w:tcMar>
            <w:vAlign w:val="bottom"/>
          </w:tcPr>
          <w:p w:rsidR="00F963C3" w:rsidRPr="004922BB" w:rsidRDefault="00F963C3" w:rsidP="00F963C3">
            <w:pPr>
              <w:spacing w:after="120"/>
              <w:ind w:left="0" w:right="0"/>
              <w:rPr>
                <w:rFonts w:ascii="Garamond" w:hAnsi="Garamond" w:cs="Microsoft Sans Serif"/>
                <w:i/>
                <w:sz w:val="22"/>
                <w:szCs w:val="22"/>
              </w:rPr>
            </w:pPr>
            <w:r w:rsidRPr="004922BB">
              <w:rPr>
                <w:rFonts w:ascii="Garamond" w:hAnsi="Garamond" w:cs="Microsoft Sans Serif"/>
                <w:i/>
                <w:sz w:val="22"/>
                <w:szCs w:val="22"/>
              </w:rPr>
              <w:t>Not only has it increased over the past two years, but because we plan to continue our community of sharing and learning, it will continue to increase in the future.</w:t>
            </w:r>
          </w:p>
          <w:p w:rsidR="009469CB" w:rsidRPr="004922BB" w:rsidRDefault="009469CB" w:rsidP="00F963C3">
            <w:pPr>
              <w:spacing w:after="120"/>
              <w:ind w:left="0" w:right="0"/>
              <w:rPr>
                <w:rFonts w:ascii="Garamond" w:hAnsi="Garamond" w:cs="Microsoft Sans Serif"/>
                <w:i/>
                <w:sz w:val="22"/>
                <w:szCs w:val="22"/>
              </w:rPr>
            </w:pPr>
            <w:r w:rsidRPr="004922BB">
              <w:rPr>
                <w:rFonts w:ascii="Garamond" w:hAnsi="Garamond" w:cs="Microsoft Sans Serif"/>
                <w:i/>
                <w:sz w:val="22"/>
                <w:szCs w:val="22"/>
              </w:rPr>
              <w:t>I have become even more thoughtful in the choices that I make with regards to teaching and learning.  Whenever, I consider something new, I immediately explore the ramifications for all students.</w:t>
            </w:r>
          </w:p>
        </w:tc>
      </w:tr>
    </w:tbl>
    <w:p w:rsidR="003F5D4D" w:rsidRPr="0092333F" w:rsidRDefault="00302AC0" w:rsidP="005D75CE">
      <w:pPr>
        <w:ind w:left="0"/>
        <w:rPr>
          <w:rFonts w:ascii="Arial" w:hAnsi="Arial" w:cs="Arial"/>
        </w:rPr>
      </w:pPr>
      <w:r w:rsidRPr="005D75CE">
        <w:rPr>
          <w:rFonts w:ascii="Arial" w:hAnsi="Arial" w:cs="Arial"/>
          <w:b/>
        </w:rPr>
        <w:t>Analysis:</w:t>
      </w:r>
      <w:r w:rsidR="0092333F" w:rsidRPr="005D75CE">
        <w:rPr>
          <w:rFonts w:ascii="Arial" w:hAnsi="Arial" w:cs="Arial"/>
        </w:rPr>
        <w:t xml:space="preserve"> </w:t>
      </w:r>
      <w:r w:rsidR="00ED6DD6">
        <w:rPr>
          <w:rFonts w:ascii="Arial" w:hAnsi="Arial" w:cs="Arial"/>
        </w:rPr>
        <w:t>Tier 1 faculty (three-</w:t>
      </w:r>
      <w:r w:rsidR="005D75CE" w:rsidRPr="005D75CE">
        <w:rPr>
          <w:rFonts w:ascii="Arial" w:hAnsi="Arial" w:cs="Arial"/>
        </w:rPr>
        <w:t>year participants) rated thei</w:t>
      </w:r>
      <w:r w:rsidR="00ED6DD6">
        <w:rPr>
          <w:rFonts w:ascii="Arial" w:hAnsi="Arial" w:cs="Arial"/>
        </w:rPr>
        <w:t>r perceived efficacy higher than</w:t>
      </w:r>
      <w:r w:rsidR="005D75CE" w:rsidRPr="005D75CE">
        <w:rPr>
          <w:rFonts w:ascii="Arial" w:hAnsi="Arial" w:cs="Arial"/>
        </w:rPr>
        <w:t xml:space="preserve"> Tier 2 faculty (o</w:t>
      </w:r>
      <w:r w:rsidR="00ED6DD6">
        <w:rPr>
          <w:rFonts w:ascii="Arial" w:hAnsi="Arial" w:cs="Arial"/>
        </w:rPr>
        <w:t>ne-</w:t>
      </w:r>
      <w:r w:rsidR="005D75CE" w:rsidRPr="005D75CE">
        <w:rPr>
          <w:rFonts w:ascii="Arial" w:hAnsi="Arial" w:cs="Arial"/>
        </w:rPr>
        <w:t>year participants). Regardless, each</w:t>
      </w:r>
      <w:r w:rsidR="005D75CE">
        <w:rPr>
          <w:rFonts w:ascii="Arial" w:hAnsi="Arial" w:cs="Arial"/>
        </w:rPr>
        <w:t xml:space="preserve"> group </w:t>
      </w:r>
      <w:r w:rsidR="005D75CE" w:rsidRPr="005D75CE">
        <w:rPr>
          <w:rFonts w:ascii="Arial" w:hAnsi="Arial" w:cs="Arial"/>
          <w:i/>
        </w:rPr>
        <w:t>Agree to Strongly Agree</w:t>
      </w:r>
      <w:r w:rsidR="005D75CE" w:rsidRPr="005D75CE">
        <w:rPr>
          <w:rFonts w:ascii="Arial" w:hAnsi="Arial" w:cs="Arial"/>
          <w:color w:val="000000"/>
          <w:lang w:val="en"/>
        </w:rPr>
        <w:t xml:space="preserve"> that the model does enhance</w:t>
      </w:r>
      <w:r w:rsidR="005D75CE">
        <w:rPr>
          <w:rFonts w:ascii="Arial" w:hAnsi="Arial" w:cs="Arial"/>
          <w:color w:val="000000"/>
          <w:lang w:val="en"/>
        </w:rPr>
        <w:t xml:space="preserve"> their efficacy as an educator.</w:t>
      </w:r>
      <w:r w:rsidR="00ED6DD6">
        <w:rPr>
          <w:rFonts w:ascii="Arial" w:hAnsi="Arial" w:cs="Arial"/>
          <w:color w:val="000000"/>
          <w:lang w:val="en"/>
        </w:rPr>
        <w:t xml:space="preserve"> </w:t>
      </w:r>
      <w:r w:rsidR="005D75CE">
        <w:rPr>
          <w:rFonts w:ascii="Arial" w:hAnsi="Arial" w:cs="Arial"/>
          <w:color w:val="000000"/>
          <w:lang w:val="en"/>
        </w:rPr>
        <w:t xml:space="preserve"> Narrative responses confirm that this model authentically supports faculty in proa</w:t>
      </w:r>
      <w:r w:rsidR="009469CB">
        <w:rPr>
          <w:rFonts w:ascii="Arial" w:hAnsi="Arial" w:cs="Arial"/>
          <w:color w:val="000000"/>
          <w:lang w:val="en"/>
        </w:rPr>
        <w:t>ctive pedagogical course design in support of all students.</w:t>
      </w:r>
      <w:r w:rsidR="005D75CE">
        <w:rPr>
          <w:rFonts w:ascii="Arial" w:hAnsi="Arial" w:cs="Arial"/>
          <w:color w:val="000000"/>
          <w:lang w:val="en"/>
        </w:rPr>
        <w:t xml:space="preserve"> </w:t>
      </w:r>
    </w:p>
    <w:sectPr w:rsidR="003F5D4D" w:rsidRPr="0092333F" w:rsidSect="004922BB">
      <w:headerReference w:type="even" r:id="rId8"/>
      <w:headerReference w:type="default" r:id="rId9"/>
      <w:footerReference w:type="even" r:id="rId10"/>
      <w:footerReference w:type="default" r:id="rId11"/>
      <w:headerReference w:type="first" r:id="rId12"/>
      <w:footerReference w:type="first" r:id="rId13"/>
      <w:pgSz w:w="15840" w:h="12240" w:orient="landscape"/>
      <w:pgMar w:top="1800" w:right="1080" w:bottom="1260" w:left="144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4C" w:rsidRDefault="0017044C">
      <w:r>
        <w:separator/>
      </w:r>
    </w:p>
  </w:endnote>
  <w:endnote w:type="continuationSeparator" w:id="0">
    <w:p w:rsidR="0017044C" w:rsidRDefault="0017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4C" w:rsidRDefault="00170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4C" w:rsidRDefault="001704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4C" w:rsidRDefault="0017044C">
    <w:pPr>
      <w:pStyle w:val="Footer"/>
    </w:pPr>
    <w:r>
      <w:rPr>
        <w:noProof/>
      </w:rPr>
      <mc:AlternateContent>
        <mc:Choice Requires="wps">
          <w:drawing>
            <wp:anchor distT="0" distB="0" distL="114300" distR="114300" simplePos="0" relativeHeight="251659776" behindDoc="1" locked="1" layoutInCell="0" allowOverlap="1" wp14:anchorId="4B16B55E" wp14:editId="4138A91F">
              <wp:simplePos x="0" y="0"/>
              <wp:positionH relativeFrom="page">
                <wp:posOffset>3383280</wp:posOffset>
              </wp:positionH>
              <wp:positionV relativeFrom="paragraph">
                <wp:posOffset>-274320</wp:posOffset>
              </wp:positionV>
              <wp:extent cx="3733800" cy="366395"/>
              <wp:effectExtent l="1905" t="1905" r="0" b="31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66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17044C" w:rsidRDefault="0017044C">
                          <w:pPr>
                            <w:ind w:left="2"/>
                            <w:rPr>
                              <w:noProof/>
                              <w:spacing w:val="2"/>
                            </w:rPr>
                          </w:pPr>
                          <w:r>
                            <w:rPr>
                              <w:noProof/>
                              <w:spacing w:val="2"/>
                              <w:sz w:val="40"/>
                            </w:rPr>
                            <w:t xml:space="preserve">. . . . . . . . . . . . . . . . . . . . . . . . . .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66.4pt;margin-top:-21.6pt;width:294pt;height:28.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" o:allowincell="f" filled="f" stroked="f" strokecolor="white" strokeweight="6pt">
              <v:textbox inset="0,0,0,0">
                <w:txbxContent>
                  <w:p w:rsidR="00737C53" w:rsidRDefault="00737C53">
                    <w:pPr>
                      <w:ind w:left="2"/>
                      <w:rPr>
                        <w:noProof/>
                        <w:spacing w:val="2"/>
                      </w:rPr>
                    </w:pPr>
                    <w:r>
                      <w:rPr>
                        <w:noProof/>
                        <w:spacing w:val="2"/>
                        <w:sz w:val="40"/>
                      </w:rPr>
                      <w:t xml:space="preserve">. . . . . . . . . . . . . . . . . . . . . . . . . . . .  </w:t>
                    </w:r>
                  </w:p>
                </w:txbxContent>
              </v:textbox>
              <w10:wrap anchorx="page"/>
              <w10:anchorlock/>
            </v:rect>
          </w:pict>
        </mc:Fallback>
      </mc:AlternateContent>
    </w:r>
    <w:r>
      <w:rPr>
        <w:noProof/>
      </w:rPr>
      <mc:AlternateContent>
        <mc:Choice Requires="wps">
          <w:drawing>
            <wp:anchor distT="0" distB="0" distL="114300" distR="114300" simplePos="0" relativeHeight="251658752" behindDoc="1" locked="1" layoutInCell="0" allowOverlap="1" wp14:anchorId="35BCD92A" wp14:editId="28E3DE00">
              <wp:simplePos x="0" y="0"/>
              <wp:positionH relativeFrom="page">
                <wp:posOffset>457200</wp:posOffset>
              </wp:positionH>
              <wp:positionV relativeFrom="paragraph">
                <wp:posOffset>-338455</wp:posOffset>
              </wp:positionV>
              <wp:extent cx="3502025" cy="609600"/>
              <wp:effectExtent l="0" t="4445" r="317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025" cy="60960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pt;margin-top:-26.65pt;width:275.75pt;height:4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" o:allowincell="f" fillcolor="#dfdfdf" stroked="f" strokecolor="#e5e5e5">
              <w10:wrap anchorx="pag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4C" w:rsidRDefault="0017044C">
      <w:r>
        <w:separator/>
      </w:r>
    </w:p>
  </w:footnote>
  <w:footnote w:type="continuationSeparator" w:id="0">
    <w:p w:rsidR="0017044C" w:rsidRDefault="0017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4C" w:rsidRDefault="001704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4C" w:rsidRDefault="0017044C">
    <w:pPr>
      <w:pStyle w:val="Header"/>
    </w:pPr>
    <w:r>
      <w:fldChar w:fldCharType="begin"/>
    </w:r>
    <w:r>
      <w:instrText xml:space="preserve"> TIME \@ "MMMM d, yyyy" </w:instrText>
    </w:r>
    <w:r>
      <w:fldChar w:fldCharType="separate"/>
    </w:r>
    <w:r w:rsidR="0084080B">
      <w:rPr>
        <w:noProof/>
      </w:rPr>
      <w:t>April 11, 2012</w:t>
    </w:r>
    <w:r>
      <w:fldChar w:fldCharType="end"/>
    </w:r>
  </w:p>
  <w:p w:rsidR="0017044C" w:rsidRDefault="0017044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4922BB">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4C" w:rsidRPr="00F60D0B" w:rsidRDefault="0017044C" w:rsidP="002E42EE">
    <w:pPr>
      <w:tabs>
        <w:tab w:val="left" w:pos="1080"/>
        <w:tab w:val="left" w:pos="3553"/>
        <w:tab w:val="left" w:pos="7106"/>
      </w:tabs>
      <w:ind w:left="1350" w:right="360" w:hanging="2070"/>
      <w:contextualSpacing/>
      <w:rPr>
        <w:iCs/>
        <w:sz w:val="22"/>
        <w:szCs w:val="22"/>
      </w:rPr>
    </w:pPr>
    <w:r>
      <w:rPr>
        <w:noProof/>
      </w:rPr>
      <w:drawing>
        <wp:inline distT="0" distB="0" distL="0" distR="0" wp14:anchorId="632BFC5C" wp14:editId="297D3794">
          <wp:extent cx="1037590" cy="867410"/>
          <wp:effectExtent l="0" t="0" r="0" b="8890"/>
          <wp:docPr id="1" name="Picture 2" descr="Description: Description: EnACTD01aR01dP02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EnACTD01aR01dP02Z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590" cy="867410"/>
                  </a:xfrm>
                  <a:prstGeom prst="rect">
                    <a:avLst/>
                  </a:prstGeom>
                  <a:noFill/>
                  <a:ln>
                    <a:noFill/>
                  </a:ln>
                </pic:spPr>
              </pic:pic>
            </a:graphicData>
          </a:graphic>
        </wp:inline>
      </w:drawing>
    </w:r>
    <w:r>
      <w:rPr>
        <w:noProof/>
      </w:rPr>
      <w:tab/>
    </w:r>
    <w:r>
      <w:rPr>
        <w:noProof/>
      </w:rPr>
      <w:tab/>
    </w:r>
    <w:r>
      <w:rPr>
        <w:noProof/>
      </w:rPr>
      <w:tab/>
      <w:t xml:space="preserve">                                       </w:t>
    </w:r>
    <w:r w:rsidRPr="00465C3E">
      <w:rPr>
        <w:rFonts w:ascii="Arial" w:hAnsi="Arial" w:cs="Arial"/>
        <w:noProof/>
        <w:sz w:val="32"/>
        <w:szCs w:val="32"/>
      </w:rPr>
      <w:t>Research Brief</w:t>
    </w:r>
  </w:p>
  <w:p w:rsidR="0017044C" w:rsidRPr="00465C3E" w:rsidRDefault="0017044C" w:rsidP="00465C3E">
    <w:pPr>
      <w:tabs>
        <w:tab w:val="left" w:pos="1080"/>
        <w:tab w:val="left" w:pos="3553"/>
        <w:tab w:val="left" w:pos="7106"/>
      </w:tabs>
      <w:ind w:right="360" w:hanging="1920"/>
      <w:contextualSpacing/>
      <w:rPr>
        <w:rFonts w:ascii="Arial" w:hAnsi="Arial" w:cs="Arial"/>
        <w:b/>
        <w:iCs/>
        <w:color w:val="1C62AA"/>
        <w:sz w:val="18"/>
        <w:szCs w:val="18"/>
      </w:rPr>
    </w:pPr>
    <w:r>
      <w:rPr>
        <w:rFonts w:ascii="Arial" w:hAnsi="Arial" w:cs="Arial"/>
        <w:b/>
        <w:iCs/>
        <w:color w:val="1C62AA"/>
        <w:sz w:val="18"/>
        <w:szCs w:val="18"/>
      </w:rPr>
      <w:t xml:space="preserve">         </w:t>
    </w:r>
    <w:r w:rsidRPr="00511068">
      <w:rPr>
        <w:rFonts w:ascii="Arial" w:hAnsi="Arial" w:cs="Arial"/>
        <w:b/>
        <w:iCs/>
        <w:color w:val="1C62AA"/>
        <w:sz w:val="18"/>
        <w:szCs w:val="18"/>
      </w:rPr>
      <w:t>udluniverse.com</w:t>
    </w:r>
    <w:r>
      <w:rPr>
        <w:noProof/>
      </w:rPr>
      <w:drawing>
        <wp:anchor distT="0" distB="0" distL="114300" distR="114300" simplePos="0" relativeHeight="251657728" behindDoc="0" locked="1" layoutInCell="0" allowOverlap="1" wp14:anchorId="43CA00A8" wp14:editId="37880958">
          <wp:simplePos x="0" y="0"/>
          <wp:positionH relativeFrom="page">
            <wp:posOffset>457200</wp:posOffset>
          </wp:positionH>
          <wp:positionV relativeFrom="page">
            <wp:posOffset>4023360</wp:posOffset>
          </wp:positionV>
          <wp:extent cx="1900555" cy="1909445"/>
          <wp:effectExtent l="0" t="0" r="4445"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0555" cy="1909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0" allowOverlap="1" wp14:anchorId="78DB466A" wp14:editId="0F293B5C">
              <wp:simplePos x="0" y="0"/>
              <wp:positionH relativeFrom="page">
                <wp:posOffset>1680845</wp:posOffset>
              </wp:positionH>
              <wp:positionV relativeFrom="page">
                <wp:posOffset>419100</wp:posOffset>
              </wp:positionV>
              <wp:extent cx="106680" cy="723900"/>
              <wp:effectExtent l="4445" t="0" r="317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723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17044C" w:rsidRDefault="0017044C">
                          <w:pPr>
                            <w:spacing w:line="130" w:lineRule="exact"/>
                            <w:ind w:left="2"/>
                            <w:rPr>
                              <w:sz w:val="40"/>
                            </w:rPr>
                          </w:pPr>
                          <w:r>
                            <w:rPr>
                              <w:sz w:val="40"/>
                            </w:rPr>
                            <w:t>.</w:t>
                          </w:r>
                        </w:p>
                        <w:p w:rsidR="0017044C" w:rsidRDefault="0017044C">
                          <w:pPr>
                            <w:spacing w:line="130" w:lineRule="exact"/>
                            <w:ind w:left="2"/>
                            <w:rPr>
                              <w:sz w:val="40"/>
                            </w:rPr>
                          </w:pPr>
                          <w:r>
                            <w:rPr>
                              <w:sz w:val="40"/>
                            </w:rPr>
                            <w:t>.</w:t>
                          </w:r>
                        </w:p>
                        <w:p w:rsidR="0017044C" w:rsidRDefault="0017044C">
                          <w:pPr>
                            <w:spacing w:line="130" w:lineRule="exact"/>
                            <w:ind w:left="2"/>
                            <w:rPr>
                              <w:sz w:val="40"/>
                            </w:rPr>
                          </w:pPr>
                          <w:r>
                            <w:rPr>
                              <w:sz w:val="40"/>
                            </w:rPr>
                            <w:t>.</w:t>
                          </w:r>
                        </w:p>
                        <w:p w:rsidR="0017044C" w:rsidRDefault="0017044C">
                          <w:pPr>
                            <w:spacing w:line="130" w:lineRule="exact"/>
                            <w:ind w:left="2"/>
                            <w:rPr>
                              <w:sz w:val="40"/>
                            </w:rPr>
                          </w:pPr>
                          <w:r>
                            <w:rPr>
                              <w:sz w:val="40"/>
                            </w:rPr>
                            <w:t>.</w:t>
                          </w:r>
                        </w:p>
                        <w:p w:rsidR="0017044C" w:rsidRDefault="0017044C">
                          <w:pPr>
                            <w:spacing w:line="130" w:lineRule="exact"/>
                            <w:ind w:left="2"/>
                            <w:rPr>
                              <w:sz w:val="40"/>
                            </w:rPr>
                          </w:pPr>
                          <w:r>
                            <w:rPr>
                              <w:sz w:val="40"/>
                            </w:rPr>
                            <w:t>.</w:t>
                          </w:r>
                        </w:p>
                        <w:p w:rsidR="0017044C" w:rsidRDefault="0017044C">
                          <w:pPr>
                            <w:spacing w:line="130" w:lineRule="exact"/>
                            <w:ind w:left="2"/>
                            <w:rPr>
                              <w:sz w:val="40"/>
                            </w:rPr>
                          </w:pPr>
                          <w:r>
                            <w:rPr>
                              <w:sz w:val="40"/>
                            </w:rPr>
                            <w:t>.</w:t>
                          </w:r>
                        </w:p>
                        <w:p w:rsidR="0017044C" w:rsidRDefault="0017044C">
                          <w:pPr>
                            <w:spacing w:line="130" w:lineRule="exact"/>
                            <w:ind w:left="2"/>
                            <w:rPr>
                              <w:sz w:val="40"/>
                            </w:rPr>
                          </w:pPr>
                          <w:r>
                            <w:rPr>
                              <w:sz w:val="40"/>
                            </w:rPr>
                            <w:t>.</w:t>
                          </w:r>
                        </w:p>
                        <w:p w:rsidR="0017044C" w:rsidRDefault="0017044C">
                          <w:pPr>
                            <w:spacing w:line="130" w:lineRule="exact"/>
                            <w:ind w:left="2"/>
                            <w:rPr>
                              <w:sz w:val="40"/>
                            </w:rPr>
                          </w:pPr>
                          <w:r>
                            <w:rPr>
                              <w:sz w:val="40"/>
                            </w:rPr>
                            <w:t>.</w:t>
                          </w:r>
                        </w:p>
                        <w:p w:rsidR="0017044C" w:rsidRDefault="0017044C">
                          <w:pPr>
                            <w:spacing w:line="130" w:lineRule="exact"/>
                            <w:ind w:left="2"/>
                          </w:pPr>
                          <w:r>
                            <w:rPr>
                              <w:sz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2.35pt;margin-top:33pt;width:8.4pt;height:5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zx4AIAAGE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" o:allowincell="f" filled="f" stroked="f" strokecolor="white" strokeweight="6pt">
              <v:textbox inset="0,0,0,0">
                <w:txbxContent>
                  <w:p w:rsidR="00737C53" w:rsidRDefault="00737C53">
                    <w:pPr>
                      <w:spacing w:line="130" w:lineRule="exact"/>
                      <w:ind w:left="2"/>
                      <w:rPr>
                        <w:sz w:val="40"/>
                      </w:rPr>
                    </w:pPr>
                    <w:r>
                      <w:rPr>
                        <w:sz w:val="40"/>
                      </w:rPr>
                      <w:t>.</w:t>
                    </w:r>
                  </w:p>
                  <w:p w:rsidR="00737C53" w:rsidRDefault="00737C53">
                    <w:pPr>
                      <w:spacing w:line="130" w:lineRule="exact"/>
                      <w:ind w:left="2"/>
                      <w:rPr>
                        <w:sz w:val="40"/>
                      </w:rPr>
                    </w:pPr>
                    <w:r>
                      <w:rPr>
                        <w:sz w:val="40"/>
                      </w:rPr>
                      <w:t>.</w:t>
                    </w:r>
                  </w:p>
                  <w:p w:rsidR="00737C53" w:rsidRDefault="00737C53">
                    <w:pPr>
                      <w:spacing w:line="130" w:lineRule="exact"/>
                      <w:ind w:left="2"/>
                      <w:rPr>
                        <w:sz w:val="40"/>
                      </w:rPr>
                    </w:pPr>
                    <w:r>
                      <w:rPr>
                        <w:sz w:val="40"/>
                      </w:rPr>
                      <w:t>.</w:t>
                    </w:r>
                  </w:p>
                  <w:p w:rsidR="00737C53" w:rsidRDefault="00737C53">
                    <w:pPr>
                      <w:spacing w:line="130" w:lineRule="exact"/>
                      <w:ind w:left="2"/>
                      <w:rPr>
                        <w:sz w:val="40"/>
                      </w:rPr>
                    </w:pPr>
                    <w:r>
                      <w:rPr>
                        <w:sz w:val="40"/>
                      </w:rPr>
                      <w:t>.</w:t>
                    </w:r>
                  </w:p>
                  <w:p w:rsidR="00737C53" w:rsidRDefault="00737C53">
                    <w:pPr>
                      <w:spacing w:line="130" w:lineRule="exact"/>
                      <w:ind w:left="2"/>
                      <w:rPr>
                        <w:sz w:val="40"/>
                      </w:rPr>
                    </w:pPr>
                    <w:r>
                      <w:rPr>
                        <w:sz w:val="40"/>
                      </w:rPr>
                      <w:t>.</w:t>
                    </w:r>
                  </w:p>
                  <w:p w:rsidR="00737C53" w:rsidRDefault="00737C53">
                    <w:pPr>
                      <w:spacing w:line="130" w:lineRule="exact"/>
                      <w:ind w:left="2"/>
                      <w:rPr>
                        <w:sz w:val="40"/>
                      </w:rPr>
                    </w:pPr>
                    <w:r>
                      <w:rPr>
                        <w:sz w:val="40"/>
                      </w:rPr>
                      <w:t>.</w:t>
                    </w:r>
                  </w:p>
                  <w:p w:rsidR="00737C53" w:rsidRDefault="00737C53">
                    <w:pPr>
                      <w:spacing w:line="130" w:lineRule="exact"/>
                      <w:ind w:left="2"/>
                      <w:rPr>
                        <w:sz w:val="40"/>
                      </w:rPr>
                    </w:pPr>
                    <w:r>
                      <w:rPr>
                        <w:sz w:val="40"/>
                      </w:rPr>
                      <w:t>.</w:t>
                    </w:r>
                  </w:p>
                  <w:p w:rsidR="00737C53" w:rsidRDefault="00737C53">
                    <w:pPr>
                      <w:spacing w:line="130" w:lineRule="exact"/>
                      <w:ind w:left="2"/>
                      <w:rPr>
                        <w:sz w:val="40"/>
                      </w:rPr>
                    </w:pPr>
                    <w:r>
                      <w:rPr>
                        <w:sz w:val="40"/>
                      </w:rPr>
                      <w:t>.</w:t>
                    </w:r>
                  </w:p>
                  <w:p w:rsidR="00737C53" w:rsidRDefault="00737C53">
                    <w:pPr>
                      <w:spacing w:line="130" w:lineRule="exact"/>
                      <w:ind w:left="2"/>
                    </w:pPr>
                    <w:r>
                      <w:rPr>
                        <w:sz w:val="40"/>
                      </w:rPr>
                      <w:t>.</w:t>
                    </w:r>
                  </w:p>
                </w:txbxContent>
              </v:textbox>
              <w10:wrap anchorx="page" anchory="page"/>
              <w10:anchorlock/>
            </v:rect>
          </w:pict>
        </mc:Fallback>
      </mc:AlternateContent>
    </w:r>
    <w:r>
      <w:rPr>
        <w:noProof/>
      </w:rPr>
      <mc:AlternateContent>
        <mc:Choice Requires="wps">
          <w:drawing>
            <wp:anchor distT="0" distB="0" distL="114300" distR="114300" simplePos="0" relativeHeight="251655680" behindDoc="1" locked="1" layoutInCell="0" allowOverlap="1" wp14:anchorId="3BD6ECA6" wp14:editId="3F4166EF">
              <wp:simplePos x="0" y="0"/>
              <wp:positionH relativeFrom="page">
                <wp:posOffset>1594485</wp:posOffset>
              </wp:positionH>
              <wp:positionV relativeFrom="page">
                <wp:posOffset>1271270</wp:posOffset>
              </wp:positionV>
              <wp:extent cx="6858000" cy="23177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31775"/>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5.55pt;margin-top:100.1pt;width:540pt;height:18.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" o:allowincell="f" fillcolor="#dfdfdf" stroked="f" strokecolor="#e5e5e5">
              <w10:wrap anchorx="page" anchory="page"/>
              <w10:anchorlock/>
            </v:rect>
          </w:pict>
        </mc:Fallback>
      </mc:AlternateContent>
    </w:r>
    <w:r>
      <w:rPr>
        <w:rFonts w:ascii="Arial" w:hAnsi="Arial" w:cs="Arial"/>
        <w:b/>
        <w:iCs/>
        <w:color w:val="1C62AA"/>
        <w:sz w:val="18"/>
        <w:szCs w:val="18"/>
      </w:rPr>
      <w:tab/>
    </w:r>
    <w:r>
      <w:rPr>
        <w:rFonts w:ascii="Arial" w:hAnsi="Arial" w:cs="Arial"/>
        <w:b/>
        <w:iCs/>
        <w:color w:val="1C62AA"/>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in;height:2in" o:bullet="t">
        <v:imagedata r:id="rId1" o:title="MCj04326010000[1]"/>
      </v:shape>
    </w:pict>
  </w:numPicBullet>
  <w:abstractNum w:abstractNumId="0">
    <w:nsid w:val="FFFFFF1D"/>
    <w:multiLevelType w:val="multilevel"/>
    <w:tmpl w:val="41302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FF3509"/>
    <w:multiLevelType w:val="singleLevel"/>
    <w:tmpl w:val="DC3ED730"/>
    <w:lvl w:ilvl="0">
      <w:start w:val="1"/>
      <w:numFmt w:val="bullet"/>
      <w:pStyle w:val="ListBullet"/>
      <w:lvlText w:val=""/>
      <w:lvlJc w:val="left"/>
      <w:pPr>
        <w:tabs>
          <w:tab w:val="num" w:pos="1512"/>
        </w:tabs>
        <w:ind w:left="1512" w:right="1512" w:hanging="432"/>
      </w:pPr>
      <w:rPr>
        <w:rFonts w:ascii="Wingdings" w:hAnsi="Wingdings" w:hint="default"/>
        <w:sz w:val="16"/>
      </w:rPr>
    </w:lvl>
  </w:abstractNum>
  <w:abstractNum w:abstractNumId="2">
    <w:nsid w:val="54E4088A"/>
    <w:multiLevelType w:val="hybridMultilevel"/>
    <w:tmpl w:val="51080CA4"/>
    <w:lvl w:ilvl="0" w:tplc="5184CA4A">
      <w:start w:val="1"/>
      <w:numFmt w:val="bullet"/>
      <w:lvlText w:val=""/>
      <w:lvlPicBulletId w:val="0"/>
      <w:lvlJc w:val="left"/>
      <w:pPr>
        <w:tabs>
          <w:tab w:val="num" w:pos="720"/>
        </w:tabs>
        <w:ind w:left="720" w:hanging="360"/>
      </w:pPr>
      <w:rPr>
        <w:rFonts w:ascii="Symbol" w:hAnsi="Symbol" w:hint="default"/>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2C73F5"/>
    <w:multiLevelType w:val="singleLevel"/>
    <w:tmpl w:val="92A4171E"/>
    <w:lvl w:ilvl="0">
      <w:start w:val="1"/>
      <w:numFmt w:val="decimal"/>
      <w:pStyle w:val="ListNumber"/>
      <w:lvlText w:val="%1."/>
      <w:lvlJc w:val="left"/>
      <w:pPr>
        <w:tabs>
          <w:tab w:val="num" w:pos="1512"/>
        </w:tabs>
        <w:ind w:left="1512" w:right="1512" w:hanging="432"/>
      </w:pPr>
      <w:rPr>
        <w:b/>
        <w:i w:val="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B2"/>
    <w:rsid w:val="00000FDA"/>
    <w:rsid w:val="00062B0F"/>
    <w:rsid w:val="000A425D"/>
    <w:rsid w:val="000F1B8E"/>
    <w:rsid w:val="0010440B"/>
    <w:rsid w:val="00133F1B"/>
    <w:rsid w:val="001417E9"/>
    <w:rsid w:val="001477B2"/>
    <w:rsid w:val="00161551"/>
    <w:rsid w:val="0017044C"/>
    <w:rsid w:val="00187D45"/>
    <w:rsid w:val="00286875"/>
    <w:rsid w:val="002E0F32"/>
    <w:rsid w:val="002E42EE"/>
    <w:rsid w:val="00302AC0"/>
    <w:rsid w:val="0031429C"/>
    <w:rsid w:val="00314F05"/>
    <w:rsid w:val="003326DB"/>
    <w:rsid w:val="0033282D"/>
    <w:rsid w:val="00350164"/>
    <w:rsid w:val="00390B4D"/>
    <w:rsid w:val="003A1FB6"/>
    <w:rsid w:val="003B007C"/>
    <w:rsid w:val="003D2C2C"/>
    <w:rsid w:val="003D3637"/>
    <w:rsid w:val="003F5D4D"/>
    <w:rsid w:val="00456A6F"/>
    <w:rsid w:val="00465C3E"/>
    <w:rsid w:val="00466A53"/>
    <w:rsid w:val="004743B9"/>
    <w:rsid w:val="00490B07"/>
    <w:rsid w:val="004922BB"/>
    <w:rsid w:val="00494812"/>
    <w:rsid w:val="00496848"/>
    <w:rsid w:val="004C1124"/>
    <w:rsid w:val="004D1307"/>
    <w:rsid w:val="004F5882"/>
    <w:rsid w:val="00511068"/>
    <w:rsid w:val="005145EF"/>
    <w:rsid w:val="005D75CE"/>
    <w:rsid w:val="005F0FCE"/>
    <w:rsid w:val="006131C7"/>
    <w:rsid w:val="006620AB"/>
    <w:rsid w:val="00664796"/>
    <w:rsid w:val="006C1A18"/>
    <w:rsid w:val="006C6162"/>
    <w:rsid w:val="006F3D44"/>
    <w:rsid w:val="00706EF7"/>
    <w:rsid w:val="00710578"/>
    <w:rsid w:val="00737C53"/>
    <w:rsid w:val="0074159F"/>
    <w:rsid w:val="007C252D"/>
    <w:rsid w:val="007D36F9"/>
    <w:rsid w:val="007F77E3"/>
    <w:rsid w:val="0082571E"/>
    <w:rsid w:val="00834847"/>
    <w:rsid w:val="00837DEB"/>
    <w:rsid w:val="0084080B"/>
    <w:rsid w:val="00867EDE"/>
    <w:rsid w:val="0087261D"/>
    <w:rsid w:val="008A393B"/>
    <w:rsid w:val="008B2709"/>
    <w:rsid w:val="008C5848"/>
    <w:rsid w:val="008D3C59"/>
    <w:rsid w:val="008D5682"/>
    <w:rsid w:val="008F4DE5"/>
    <w:rsid w:val="0092333F"/>
    <w:rsid w:val="00926F87"/>
    <w:rsid w:val="009469CB"/>
    <w:rsid w:val="009B0F86"/>
    <w:rsid w:val="009D6BC2"/>
    <w:rsid w:val="00A34330"/>
    <w:rsid w:val="00A41031"/>
    <w:rsid w:val="00A57DBF"/>
    <w:rsid w:val="00A76071"/>
    <w:rsid w:val="00A92B97"/>
    <w:rsid w:val="00A92CDA"/>
    <w:rsid w:val="00AA357F"/>
    <w:rsid w:val="00AD0A16"/>
    <w:rsid w:val="00AE018F"/>
    <w:rsid w:val="00B90506"/>
    <w:rsid w:val="00BB2E4C"/>
    <w:rsid w:val="00BD5EA6"/>
    <w:rsid w:val="00C664A7"/>
    <w:rsid w:val="00C86AF8"/>
    <w:rsid w:val="00CF3A57"/>
    <w:rsid w:val="00D142F9"/>
    <w:rsid w:val="00D238F8"/>
    <w:rsid w:val="00D35714"/>
    <w:rsid w:val="00DA7481"/>
    <w:rsid w:val="00DD0650"/>
    <w:rsid w:val="00E12031"/>
    <w:rsid w:val="00E23C8B"/>
    <w:rsid w:val="00E3055D"/>
    <w:rsid w:val="00E37831"/>
    <w:rsid w:val="00E76EA7"/>
    <w:rsid w:val="00EB53AB"/>
    <w:rsid w:val="00EC324C"/>
    <w:rsid w:val="00ED1357"/>
    <w:rsid w:val="00ED263A"/>
    <w:rsid w:val="00ED6DD6"/>
    <w:rsid w:val="00F05F80"/>
    <w:rsid w:val="00F11B39"/>
    <w:rsid w:val="00F350FF"/>
    <w:rsid w:val="00F554EF"/>
    <w:rsid w:val="00F9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0F32"/>
    <w:pPr>
      <w:ind w:left="840" w:right="-360"/>
    </w:pPr>
    <w:rPr>
      <w:rFonts w:eastAsia="Times New Roman"/>
    </w:rPr>
  </w:style>
  <w:style w:type="paragraph" w:styleId="Heading1">
    <w:name w:val="heading 1"/>
    <w:basedOn w:val="HeadingBase"/>
    <w:next w:val="BodyText"/>
    <w:qFormat/>
    <w:rsid w:val="002E0F32"/>
    <w:pPr>
      <w:outlineLvl w:val="0"/>
    </w:pPr>
    <w:rPr>
      <w:b/>
    </w:rPr>
  </w:style>
  <w:style w:type="paragraph" w:styleId="Heading2">
    <w:name w:val="heading 2"/>
    <w:basedOn w:val="HeadingBase"/>
    <w:next w:val="BodyText"/>
    <w:qFormat/>
    <w:rsid w:val="002E0F32"/>
    <w:pPr>
      <w:spacing w:line="200" w:lineRule="atLeast"/>
      <w:outlineLvl w:val="1"/>
    </w:pPr>
    <w:rPr>
      <w:b/>
      <w:spacing w:val="-6"/>
      <w:sz w:val="18"/>
    </w:rPr>
  </w:style>
  <w:style w:type="paragraph" w:styleId="Heading3">
    <w:name w:val="heading 3"/>
    <w:basedOn w:val="HeadingBase"/>
    <w:next w:val="BodyText"/>
    <w:qFormat/>
    <w:rsid w:val="002E0F32"/>
    <w:pPr>
      <w:spacing w:line="200" w:lineRule="atLeast"/>
      <w:outlineLvl w:val="2"/>
    </w:pPr>
    <w:rPr>
      <w:spacing w:val="-6"/>
      <w:sz w:val="18"/>
    </w:rPr>
  </w:style>
  <w:style w:type="paragraph" w:styleId="Heading4">
    <w:name w:val="heading 4"/>
    <w:basedOn w:val="HeadingBase"/>
    <w:next w:val="BodyText"/>
    <w:qFormat/>
    <w:rsid w:val="002E0F32"/>
    <w:pPr>
      <w:spacing w:after="220"/>
      <w:outlineLvl w:val="3"/>
    </w:pPr>
    <w:rPr>
      <w:rFonts w:ascii="Times New Roman" w:hAnsi="Times New Roman"/>
      <w:i/>
      <w:spacing w:val="-2"/>
    </w:rPr>
  </w:style>
  <w:style w:type="paragraph" w:styleId="Heading5">
    <w:name w:val="heading 5"/>
    <w:basedOn w:val="HeadingBase"/>
    <w:next w:val="BodyText"/>
    <w:qFormat/>
    <w:rsid w:val="002E0F32"/>
    <w:pPr>
      <w:outlineLvl w:val="4"/>
    </w:pPr>
    <w:rPr>
      <w:rFonts w:ascii="Times New Roman" w:hAnsi="Times New Roman"/>
      <w:i/>
      <w:spacing w:val="-2"/>
    </w:rPr>
  </w:style>
  <w:style w:type="paragraph" w:styleId="Heading6">
    <w:name w:val="heading 6"/>
    <w:basedOn w:val="HeadingBase"/>
    <w:next w:val="BodyText"/>
    <w:qFormat/>
    <w:rsid w:val="002E0F32"/>
    <w:pPr>
      <w:ind w:left="1080"/>
      <w:outlineLvl w:val="5"/>
    </w:pPr>
    <w:rPr>
      <w:b/>
      <w:spacing w:val="-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0F32"/>
    <w:pPr>
      <w:spacing w:after="220" w:line="220" w:lineRule="atLeast"/>
      <w:ind w:left="835" w:firstLine="720"/>
    </w:pPr>
  </w:style>
  <w:style w:type="paragraph" w:styleId="Header">
    <w:name w:val="header"/>
    <w:basedOn w:val="Normal"/>
    <w:rsid w:val="002E0F32"/>
    <w:pPr>
      <w:tabs>
        <w:tab w:val="center" w:pos="4320"/>
        <w:tab w:val="right" w:pos="8640"/>
      </w:tabs>
      <w:ind w:left="0"/>
    </w:pPr>
    <w:rPr>
      <w:i/>
    </w:rPr>
  </w:style>
  <w:style w:type="paragraph" w:styleId="Footer">
    <w:name w:val="footer"/>
    <w:basedOn w:val="Normal"/>
    <w:rsid w:val="002E0F32"/>
    <w:pPr>
      <w:tabs>
        <w:tab w:val="center" w:pos="4320"/>
        <w:tab w:val="right" w:pos="8640"/>
      </w:tabs>
    </w:pPr>
  </w:style>
  <w:style w:type="character" w:styleId="PageNumber">
    <w:name w:val="page number"/>
    <w:basedOn w:val="DefaultParagraphFont"/>
    <w:rsid w:val="002E0F32"/>
  </w:style>
  <w:style w:type="paragraph" w:customStyle="1" w:styleId="AttentionLine">
    <w:name w:val="Attention Line"/>
    <w:basedOn w:val="Normal"/>
    <w:next w:val="Salutation"/>
    <w:rsid w:val="002E0F32"/>
    <w:pPr>
      <w:spacing w:before="220"/>
    </w:pPr>
  </w:style>
  <w:style w:type="paragraph" w:styleId="Salutation">
    <w:name w:val="Salutation"/>
    <w:basedOn w:val="Normal"/>
    <w:next w:val="SubjectLine"/>
    <w:rsid w:val="002E0F32"/>
    <w:pPr>
      <w:spacing w:before="220" w:after="220"/>
      <w:ind w:left="835"/>
    </w:pPr>
  </w:style>
  <w:style w:type="paragraph" w:customStyle="1" w:styleId="CcList">
    <w:name w:val="Cc List"/>
    <w:basedOn w:val="Normal"/>
    <w:rsid w:val="002E0F32"/>
    <w:pPr>
      <w:keepLines/>
      <w:ind w:left="1195" w:hanging="360"/>
    </w:pPr>
  </w:style>
  <w:style w:type="paragraph" w:styleId="Closing">
    <w:name w:val="Closing"/>
    <w:basedOn w:val="Normal"/>
    <w:next w:val="Signature"/>
    <w:rsid w:val="002E0F32"/>
    <w:pPr>
      <w:keepNext/>
      <w:spacing w:after="60"/>
      <w:ind w:left="4320"/>
    </w:pPr>
  </w:style>
  <w:style w:type="paragraph" w:styleId="Signature">
    <w:name w:val="Signature"/>
    <w:basedOn w:val="Normal"/>
    <w:next w:val="SignatureJobTitle"/>
    <w:rsid w:val="002E0F32"/>
    <w:pPr>
      <w:keepNext/>
      <w:spacing w:before="880"/>
      <w:ind w:left="4320"/>
    </w:pPr>
  </w:style>
  <w:style w:type="paragraph" w:customStyle="1" w:styleId="CompanyName">
    <w:name w:val="Company Name"/>
    <w:basedOn w:val="Normal"/>
    <w:next w:val="Date"/>
    <w:rsid w:val="002E0F32"/>
    <w:pPr>
      <w:spacing w:before="100" w:after="600" w:line="600" w:lineRule="atLeast"/>
    </w:pPr>
    <w:rPr>
      <w:spacing w:val="-34"/>
      <w:sz w:val="60"/>
    </w:rPr>
  </w:style>
  <w:style w:type="paragraph" w:styleId="Date">
    <w:name w:val="Date"/>
    <w:basedOn w:val="Normal"/>
    <w:next w:val="InsideAddressName"/>
    <w:rsid w:val="002E0F32"/>
    <w:pPr>
      <w:spacing w:after="260" w:line="220" w:lineRule="atLeast"/>
      <w:ind w:left="4320"/>
    </w:pPr>
  </w:style>
  <w:style w:type="character" w:styleId="Emphasis">
    <w:name w:val="Emphasis"/>
    <w:qFormat/>
    <w:rsid w:val="002E0F32"/>
    <w:rPr>
      <w:rFonts w:ascii="Arial" w:hAnsi="Arial"/>
      <w:b/>
      <w:spacing w:val="-10"/>
    </w:rPr>
  </w:style>
  <w:style w:type="paragraph" w:customStyle="1" w:styleId="Enclosure">
    <w:name w:val="Enclosure"/>
    <w:basedOn w:val="Normal"/>
    <w:next w:val="CcList"/>
    <w:rsid w:val="002E0F32"/>
    <w:pPr>
      <w:keepNext/>
      <w:keepLines/>
      <w:spacing w:before="220" w:after="880"/>
      <w:ind w:left="835"/>
    </w:pPr>
  </w:style>
  <w:style w:type="paragraph" w:customStyle="1" w:styleId="HeadingBase">
    <w:name w:val="Heading Base"/>
    <w:basedOn w:val="BodyText"/>
    <w:next w:val="BodyText"/>
    <w:rsid w:val="002E0F32"/>
    <w:pPr>
      <w:keepNext/>
      <w:keepLines/>
      <w:spacing w:after="0"/>
    </w:pPr>
    <w:rPr>
      <w:rFonts w:ascii="Arial" w:hAnsi="Arial"/>
      <w:spacing w:val="-10"/>
      <w:kern w:val="20"/>
    </w:rPr>
  </w:style>
  <w:style w:type="paragraph" w:customStyle="1" w:styleId="InsideAddress">
    <w:name w:val="Inside Address"/>
    <w:basedOn w:val="Normal"/>
    <w:rsid w:val="002E0F32"/>
    <w:pPr>
      <w:ind w:left="835"/>
    </w:pPr>
  </w:style>
  <w:style w:type="paragraph" w:customStyle="1" w:styleId="InsideAddressName">
    <w:name w:val="Inside Address Name"/>
    <w:basedOn w:val="InsideAddress"/>
    <w:next w:val="InsideAddress"/>
    <w:rsid w:val="002E0F32"/>
    <w:pPr>
      <w:spacing w:before="220"/>
    </w:pPr>
  </w:style>
  <w:style w:type="paragraph" w:styleId="List">
    <w:name w:val="List"/>
    <w:basedOn w:val="BodyText"/>
    <w:rsid w:val="002E0F32"/>
    <w:pPr>
      <w:ind w:left="1512" w:hanging="432"/>
    </w:pPr>
  </w:style>
  <w:style w:type="paragraph" w:customStyle="1" w:styleId="MailingInstructions">
    <w:name w:val="Mailing Instructions"/>
    <w:basedOn w:val="Normal"/>
    <w:next w:val="InsideAddressName"/>
    <w:rsid w:val="002E0F32"/>
    <w:pPr>
      <w:spacing w:before="220"/>
      <w:ind w:left="835"/>
    </w:pPr>
    <w:rPr>
      <w:caps/>
    </w:rPr>
  </w:style>
  <w:style w:type="paragraph" w:customStyle="1" w:styleId="ReferenceInitials">
    <w:name w:val="Reference Initials"/>
    <w:basedOn w:val="Normal"/>
    <w:next w:val="Enclosure"/>
    <w:rsid w:val="002E0F32"/>
    <w:pPr>
      <w:keepNext/>
      <w:keepLines/>
      <w:spacing w:before="220"/>
    </w:pPr>
  </w:style>
  <w:style w:type="paragraph" w:customStyle="1" w:styleId="ReferenceLine">
    <w:name w:val="Reference Line"/>
    <w:basedOn w:val="Normal"/>
    <w:next w:val="MailingInstructions"/>
    <w:rsid w:val="002E0F32"/>
    <w:pPr>
      <w:spacing w:before="220"/>
      <w:ind w:left="835"/>
    </w:pPr>
  </w:style>
  <w:style w:type="paragraph" w:customStyle="1" w:styleId="ReturnAddress">
    <w:name w:val="Return Address"/>
    <w:basedOn w:val="Normal"/>
    <w:rsid w:val="002E0F32"/>
    <w:pPr>
      <w:keepLines/>
      <w:framePr w:w="3413" w:h="1022" w:hRule="exact" w:hSpace="187" w:wrap="notBeside" w:vAnchor="page" w:hAnchor="page" w:xAlign="right" w:y="721" w:anchorLock="1"/>
      <w:spacing w:line="200" w:lineRule="atLeast"/>
      <w:ind w:left="0" w:right="0"/>
    </w:pPr>
    <w:rPr>
      <w:sz w:val="16"/>
    </w:rPr>
  </w:style>
  <w:style w:type="paragraph" w:customStyle="1" w:styleId="SignatureCompany">
    <w:name w:val="Signature Company"/>
    <w:basedOn w:val="Signature"/>
    <w:next w:val="ReferenceInitials"/>
    <w:rsid w:val="002E0F32"/>
    <w:pPr>
      <w:spacing w:before="0"/>
    </w:pPr>
  </w:style>
  <w:style w:type="paragraph" w:customStyle="1" w:styleId="SignatureJobTitle">
    <w:name w:val="Signature Job Title"/>
    <w:basedOn w:val="Signature"/>
    <w:next w:val="SignatureCompany"/>
    <w:rsid w:val="002E0F32"/>
    <w:pPr>
      <w:spacing w:before="0"/>
    </w:pPr>
  </w:style>
  <w:style w:type="paragraph" w:customStyle="1" w:styleId="Slogan">
    <w:name w:val="Slogan"/>
    <w:basedOn w:val="Normal"/>
    <w:rsid w:val="002E0F32"/>
    <w:pPr>
      <w:framePr w:w="5170" w:h="1685" w:hRule="exact" w:hSpace="187" w:vSpace="187" w:wrap="around" w:vAnchor="page" w:hAnchor="page" w:x="966" w:yAlign="bottom" w:anchorLock="1"/>
      <w:ind w:left="0" w:right="0"/>
    </w:pPr>
    <w:rPr>
      <w:i/>
      <w:spacing w:val="-6"/>
      <w:sz w:val="24"/>
    </w:rPr>
  </w:style>
  <w:style w:type="paragraph" w:customStyle="1" w:styleId="SubjectLine">
    <w:name w:val="Subject Line"/>
    <w:basedOn w:val="Normal"/>
    <w:next w:val="BodyText"/>
    <w:rsid w:val="002E0F32"/>
    <w:pPr>
      <w:spacing w:after="220"/>
      <w:ind w:left="835"/>
    </w:pPr>
    <w:rPr>
      <w:rFonts w:ascii="Arial" w:hAnsi="Arial"/>
      <w:b/>
      <w:spacing w:val="-6"/>
      <w:sz w:val="18"/>
    </w:rPr>
  </w:style>
  <w:style w:type="paragraph" w:styleId="ListBullet">
    <w:name w:val="List Bullet"/>
    <w:basedOn w:val="List"/>
    <w:autoRedefine/>
    <w:rsid w:val="002E0F32"/>
    <w:pPr>
      <w:numPr>
        <w:numId w:val="1"/>
      </w:numPr>
    </w:pPr>
  </w:style>
  <w:style w:type="paragraph" w:styleId="ListNumber">
    <w:name w:val="List Number"/>
    <w:basedOn w:val="List"/>
    <w:rsid w:val="002E0F32"/>
    <w:pPr>
      <w:numPr>
        <w:numId w:val="2"/>
      </w:numPr>
    </w:pPr>
  </w:style>
  <w:style w:type="paragraph" w:styleId="BalloonText">
    <w:name w:val="Balloon Text"/>
    <w:basedOn w:val="Normal"/>
    <w:semiHidden/>
    <w:rsid w:val="002E0F32"/>
    <w:rPr>
      <w:rFonts w:ascii="Tahoma" w:hAnsi="Tahoma" w:cs="Tahoma"/>
      <w:sz w:val="16"/>
      <w:szCs w:val="16"/>
    </w:rPr>
  </w:style>
  <w:style w:type="paragraph" w:styleId="FootnoteText">
    <w:name w:val="footnote text"/>
    <w:basedOn w:val="Normal"/>
    <w:semiHidden/>
    <w:rsid w:val="00302AC0"/>
    <w:pPr>
      <w:ind w:left="0" w:right="0"/>
    </w:pPr>
  </w:style>
  <w:style w:type="character" w:styleId="FootnoteReference">
    <w:name w:val="footnote reference"/>
    <w:semiHidden/>
    <w:rsid w:val="00302AC0"/>
    <w:rPr>
      <w:vertAlign w:val="superscript"/>
    </w:rPr>
  </w:style>
  <w:style w:type="character" w:styleId="CommentReference">
    <w:name w:val="annotation reference"/>
    <w:rsid w:val="00E23C8B"/>
    <w:rPr>
      <w:sz w:val="18"/>
      <w:szCs w:val="18"/>
    </w:rPr>
  </w:style>
  <w:style w:type="paragraph" w:styleId="CommentText">
    <w:name w:val="annotation text"/>
    <w:basedOn w:val="Normal"/>
    <w:link w:val="CommentTextChar"/>
    <w:rsid w:val="00E23C8B"/>
    <w:rPr>
      <w:sz w:val="24"/>
      <w:szCs w:val="24"/>
    </w:rPr>
  </w:style>
  <w:style w:type="character" w:customStyle="1" w:styleId="CommentTextChar">
    <w:name w:val="Comment Text Char"/>
    <w:link w:val="CommentText"/>
    <w:rsid w:val="00E23C8B"/>
    <w:rPr>
      <w:rFonts w:eastAsia="Times New Roman"/>
      <w:sz w:val="24"/>
      <w:szCs w:val="24"/>
    </w:rPr>
  </w:style>
  <w:style w:type="paragraph" w:styleId="CommentSubject">
    <w:name w:val="annotation subject"/>
    <w:basedOn w:val="CommentText"/>
    <w:next w:val="CommentText"/>
    <w:link w:val="CommentSubjectChar"/>
    <w:rsid w:val="00E23C8B"/>
    <w:rPr>
      <w:b/>
      <w:bCs/>
      <w:sz w:val="20"/>
      <w:szCs w:val="20"/>
    </w:rPr>
  </w:style>
  <w:style w:type="character" w:customStyle="1" w:styleId="CommentSubjectChar">
    <w:name w:val="Comment Subject Char"/>
    <w:link w:val="CommentSubject"/>
    <w:rsid w:val="00E23C8B"/>
    <w:rPr>
      <w:rFonts w:eastAsia="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0F32"/>
    <w:pPr>
      <w:ind w:left="840" w:right="-360"/>
    </w:pPr>
    <w:rPr>
      <w:rFonts w:eastAsia="Times New Roman"/>
    </w:rPr>
  </w:style>
  <w:style w:type="paragraph" w:styleId="Heading1">
    <w:name w:val="heading 1"/>
    <w:basedOn w:val="HeadingBase"/>
    <w:next w:val="BodyText"/>
    <w:qFormat/>
    <w:rsid w:val="002E0F32"/>
    <w:pPr>
      <w:outlineLvl w:val="0"/>
    </w:pPr>
    <w:rPr>
      <w:b/>
    </w:rPr>
  </w:style>
  <w:style w:type="paragraph" w:styleId="Heading2">
    <w:name w:val="heading 2"/>
    <w:basedOn w:val="HeadingBase"/>
    <w:next w:val="BodyText"/>
    <w:qFormat/>
    <w:rsid w:val="002E0F32"/>
    <w:pPr>
      <w:spacing w:line="200" w:lineRule="atLeast"/>
      <w:outlineLvl w:val="1"/>
    </w:pPr>
    <w:rPr>
      <w:b/>
      <w:spacing w:val="-6"/>
      <w:sz w:val="18"/>
    </w:rPr>
  </w:style>
  <w:style w:type="paragraph" w:styleId="Heading3">
    <w:name w:val="heading 3"/>
    <w:basedOn w:val="HeadingBase"/>
    <w:next w:val="BodyText"/>
    <w:qFormat/>
    <w:rsid w:val="002E0F32"/>
    <w:pPr>
      <w:spacing w:line="200" w:lineRule="atLeast"/>
      <w:outlineLvl w:val="2"/>
    </w:pPr>
    <w:rPr>
      <w:spacing w:val="-6"/>
      <w:sz w:val="18"/>
    </w:rPr>
  </w:style>
  <w:style w:type="paragraph" w:styleId="Heading4">
    <w:name w:val="heading 4"/>
    <w:basedOn w:val="HeadingBase"/>
    <w:next w:val="BodyText"/>
    <w:qFormat/>
    <w:rsid w:val="002E0F32"/>
    <w:pPr>
      <w:spacing w:after="220"/>
      <w:outlineLvl w:val="3"/>
    </w:pPr>
    <w:rPr>
      <w:rFonts w:ascii="Times New Roman" w:hAnsi="Times New Roman"/>
      <w:i/>
      <w:spacing w:val="-2"/>
    </w:rPr>
  </w:style>
  <w:style w:type="paragraph" w:styleId="Heading5">
    <w:name w:val="heading 5"/>
    <w:basedOn w:val="HeadingBase"/>
    <w:next w:val="BodyText"/>
    <w:qFormat/>
    <w:rsid w:val="002E0F32"/>
    <w:pPr>
      <w:outlineLvl w:val="4"/>
    </w:pPr>
    <w:rPr>
      <w:rFonts w:ascii="Times New Roman" w:hAnsi="Times New Roman"/>
      <w:i/>
      <w:spacing w:val="-2"/>
    </w:rPr>
  </w:style>
  <w:style w:type="paragraph" w:styleId="Heading6">
    <w:name w:val="heading 6"/>
    <w:basedOn w:val="HeadingBase"/>
    <w:next w:val="BodyText"/>
    <w:qFormat/>
    <w:rsid w:val="002E0F32"/>
    <w:pPr>
      <w:ind w:left="1080"/>
      <w:outlineLvl w:val="5"/>
    </w:pPr>
    <w:rPr>
      <w:b/>
      <w:spacing w:val="-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0F32"/>
    <w:pPr>
      <w:spacing w:after="220" w:line="220" w:lineRule="atLeast"/>
      <w:ind w:left="835" w:firstLine="720"/>
    </w:pPr>
  </w:style>
  <w:style w:type="paragraph" w:styleId="Header">
    <w:name w:val="header"/>
    <w:basedOn w:val="Normal"/>
    <w:rsid w:val="002E0F32"/>
    <w:pPr>
      <w:tabs>
        <w:tab w:val="center" w:pos="4320"/>
        <w:tab w:val="right" w:pos="8640"/>
      </w:tabs>
      <w:ind w:left="0"/>
    </w:pPr>
    <w:rPr>
      <w:i/>
    </w:rPr>
  </w:style>
  <w:style w:type="paragraph" w:styleId="Footer">
    <w:name w:val="footer"/>
    <w:basedOn w:val="Normal"/>
    <w:rsid w:val="002E0F32"/>
    <w:pPr>
      <w:tabs>
        <w:tab w:val="center" w:pos="4320"/>
        <w:tab w:val="right" w:pos="8640"/>
      </w:tabs>
    </w:pPr>
  </w:style>
  <w:style w:type="character" w:styleId="PageNumber">
    <w:name w:val="page number"/>
    <w:basedOn w:val="DefaultParagraphFont"/>
    <w:rsid w:val="002E0F32"/>
  </w:style>
  <w:style w:type="paragraph" w:customStyle="1" w:styleId="AttentionLine">
    <w:name w:val="Attention Line"/>
    <w:basedOn w:val="Normal"/>
    <w:next w:val="Salutation"/>
    <w:rsid w:val="002E0F32"/>
    <w:pPr>
      <w:spacing w:before="220"/>
    </w:pPr>
  </w:style>
  <w:style w:type="paragraph" w:styleId="Salutation">
    <w:name w:val="Salutation"/>
    <w:basedOn w:val="Normal"/>
    <w:next w:val="SubjectLine"/>
    <w:rsid w:val="002E0F32"/>
    <w:pPr>
      <w:spacing w:before="220" w:after="220"/>
      <w:ind w:left="835"/>
    </w:pPr>
  </w:style>
  <w:style w:type="paragraph" w:customStyle="1" w:styleId="CcList">
    <w:name w:val="Cc List"/>
    <w:basedOn w:val="Normal"/>
    <w:rsid w:val="002E0F32"/>
    <w:pPr>
      <w:keepLines/>
      <w:ind w:left="1195" w:hanging="360"/>
    </w:pPr>
  </w:style>
  <w:style w:type="paragraph" w:styleId="Closing">
    <w:name w:val="Closing"/>
    <w:basedOn w:val="Normal"/>
    <w:next w:val="Signature"/>
    <w:rsid w:val="002E0F32"/>
    <w:pPr>
      <w:keepNext/>
      <w:spacing w:after="60"/>
      <w:ind w:left="4320"/>
    </w:pPr>
  </w:style>
  <w:style w:type="paragraph" w:styleId="Signature">
    <w:name w:val="Signature"/>
    <w:basedOn w:val="Normal"/>
    <w:next w:val="SignatureJobTitle"/>
    <w:rsid w:val="002E0F32"/>
    <w:pPr>
      <w:keepNext/>
      <w:spacing w:before="880"/>
      <w:ind w:left="4320"/>
    </w:pPr>
  </w:style>
  <w:style w:type="paragraph" w:customStyle="1" w:styleId="CompanyName">
    <w:name w:val="Company Name"/>
    <w:basedOn w:val="Normal"/>
    <w:next w:val="Date"/>
    <w:rsid w:val="002E0F32"/>
    <w:pPr>
      <w:spacing w:before="100" w:after="600" w:line="600" w:lineRule="atLeast"/>
    </w:pPr>
    <w:rPr>
      <w:spacing w:val="-34"/>
      <w:sz w:val="60"/>
    </w:rPr>
  </w:style>
  <w:style w:type="paragraph" w:styleId="Date">
    <w:name w:val="Date"/>
    <w:basedOn w:val="Normal"/>
    <w:next w:val="InsideAddressName"/>
    <w:rsid w:val="002E0F32"/>
    <w:pPr>
      <w:spacing w:after="260" w:line="220" w:lineRule="atLeast"/>
      <w:ind w:left="4320"/>
    </w:pPr>
  </w:style>
  <w:style w:type="character" w:styleId="Emphasis">
    <w:name w:val="Emphasis"/>
    <w:qFormat/>
    <w:rsid w:val="002E0F32"/>
    <w:rPr>
      <w:rFonts w:ascii="Arial" w:hAnsi="Arial"/>
      <w:b/>
      <w:spacing w:val="-10"/>
    </w:rPr>
  </w:style>
  <w:style w:type="paragraph" w:customStyle="1" w:styleId="Enclosure">
    <w:name w:val="Enclosure"/>
    <w:basedOn w:val="Normal"/>
    <w:next w:val="CcList"/>
    <w:rsid w:val="002E0F32"/>
    <w:pPr>
      <w:keepNext/>
      <w:keepLines/>
      <w:spacing w:before="220" w:after="880"/>
      <w:ind w:left="835"/>
    </w:pPr>
  </w:style>
  <w:style w:type="paragraph" w:customStyle="1" w:styleId="HeadingBase">
    <w:name w:val="Heading Base"/>
    <w:basedOn w:val="BodyText"/>
    <w:next w:val="BodyText"/>
    <w:rsid w:val="002E0F32"/>
    <w:pPr>
      <w:keepNext/>
      <w:keepLines/>
      <w:spacing w:after="0"/>
    </w:pPr>
    <w:rPr>
      <w:rFonts w:ascii="Arial" w:hAnsi="Arial"/>
      <w:spacing w:val="-10"/>
      <w:kern w:val="20"/>
    </w:rPr>
  </w:style>
  <w:style w:type="paragraph" w:customStyle="1" w:styleId="InsideAddress">
    <w:name w:val="Inside Address"/>
    <w:basedOn w:val="Normal"/>
    <w:rsid w:val="002E0F32"/>
    <w:pPr>
      <w:ind w:left="835"/>
    </w:pPr>
  </w:style>
  <w:style w:type="paragraph" w:customStyle="1" w:styleId="InsideAddressName">
    <w:name w:val="Inside Address Name"/>
    <w:basedOn w:val="InsideAddress"/>
    <w:next w:val="InsideAddress"/>
    <w:rsid w:val="002E0F32"/>
    <w:pPr>
      <w:spacing w:before="220"/>
    </w:pPr>
  </w:style>
  <w:style w:type="paragraph" w:styleId="List">
    <w:name w:val="List"/>
    <w:basedOn w:val="BodyText"/>
    <w:rsid w:val="002E0F32"/>
    <w:pPr>
      <w:ind w:left="1512" w:hanging="432"/>
    </w:pPr>
  </w:style>
  <w:style w:type="paragraph" w:customStyle="1" w:styleId="MailingInstructions">
    <w:name w:val="Mailing Instructions"/>
    <w:basedOn w:val="Normal"/>
    <w:next w:val="InsideAddressName"/>
    <w:rsid w:val="002E0F32"/>
    <w:pPr>
      <w:spacing w:before="220"/>
      <w:ind w:left="835"/>
    </w:pPr>
    <w:rPr>
      <w:caps/>
    </w:rPr>
  </w:style>
  <w:style w:type="paragraph" w:customStyle="1" w:styleId="ReferenceInitials">
    <w:name w:val="Reference Initials"/>
    <w:basedOn w:val="Normal"/>
    <w:next w:val="Enclosure"/>
    <w:rsid w:val="002E0F32"/>
    <w:pPr>
      <w:keepNext/>
      <w:keepLines/>
      <w:spacing w:before="220"/>
    </w:pPr>
  </w:style>
  <w:style w:type="paragraph" w:customStyle="1" w:styleId="ReferenceLine">
    <w:name w:val="Reference Line"/>
    <w:basedOn w:val="Normal"/>
    <w:next w:val="MailingInstructions"/>
    <w:rsid w:val="002E0F32"/>
    <w:pPr>
      <w:spacing w:before="220"/>
      <w:ind w:left="835"/>
    </w:pPr>
  </w:style>
  <w:style w:type="paragraph" w:customStyle="1" w:styleId="ReturnAddress">
    <w:name w:val="Return Address"/>
    <w:basedOn w:val="Normal"/>
    <w:rsid w:val="002E0F32"/>
    <w:pPr>
      <w:keepLines/>
      <w:framePr w:w="3413" w:h="1022" w:hRule="exact" w:hSpace="187" w:wrap="notBeside" w:vAnchor="page" w:hAnchor="page" w:xAlign="right" w:y="721" w:anchorLock="1"/>
      <w:spacing w:line="200" w:lineRule="atLeast"/>
      <w:ind w:left="0" w:right="0"/>
    </w:pPr>
    <w:rPr>
      <w:sz w:val="16"/>
    </w:rPr>
  </w:style>
  <w:style w:type="paragraph" w:customStyle="1" w:styleId="SignatureCompany">
    <w:name w:val="Signature Company"/>
    <w:basedOn w:val="Signature"/>
    <w:next w:val="ReferenceInitials"/>
    <w:rsid w:val="002E0F32"/>
    <w:pPr>
      <w:spacing w:before="0"/>
    </w:pPr>
  </w:style>
  <w:style w:type="paragraph" w:customStyle="1" w:styleId="SignatureJobTitle">
    <w:name w:val="Signature Job Title"/>
    <w:basedOn w:val="Signature"/>
    <w:next w:val="SignatureCompany"/>
    <w:rsid w:val="002E0F32"/>
    <w:pPr>
      <w:spacing w:before="0"/>
    </w:pPr>
  </w:style>
  <w:style w:type="paragraph" w:customStyle="1" w:styleId="Slogan">
    <w:name w:val="Slogan"/>
    <w:basedOn w:val="Normal"/>
    <w:rsid w:val="002E0F32"/>
    <w:pPr>
      <w:framePr w:w="5170" w:h="1685" w:hRule="exact" w:hSpace="187" w:vSpace="187" w:wrap="around" w:vAnchor="page" w:hAnchor="page" w:x="966" w:yAlign="bottom" w:anchorLock="1"/>
      <w:ind w:left="0" w:right="0"/>
    </w:pPr>
    <w:rPr>
      <w:i/>
      <w:spacing w:val="-6"/>
      <w:sz w:val="24"/>
    </w:rPr>
  </w:style>
  <w:style w:type="paragraph" w:customStyle="1" w:styleId="SubjectLine">
    <w:name w:val="Subject Line"/>
    <w:basedOn w:val="Normal"/>
    <w:next w:val="BodyText"/>
    <w:rsid w:val="002E0F32"/>
    <w:pPr>
      <w:spacing w:after="220"/>
      <w:ind w:left="835"/>
    </w:pPr>
    <w:rPr>
      <w:rFonts w:ascii="Arial" w:hAnsi="Arial"/>
      <w:b/>
      <w:spacing w:val="-6"/>
      <w:sz w:val="18"/>
    </w:rPr>
  </w:style>
  <w:style w:type="paragraph" w:styleId="ListBullet">
    <w:name w:val="List Bullet"/>
    <w:basedOn w:val="List"/>
    <w:autoRedefine/>
    <w:rsid w:val="002E0F32"/>
    <w:pPr>
      <w:numPr>
        <w:numId w:val="1"/>
      </w:numPr>
    </w:pPr>
  </w:style>
  <w:style w:type="paragraph" w:styleId="ListNumber">
    <w:name w:val="List Number"/>
    <w:basedOn w:val="List"/>
    <w:rsid w:val="002E0F32"/>
    <w:pPr>
      <w:numPr>
        <w:numId w:val="2"/>
      </w:numPr>
    </w:pPr>
  </w:style>
  <w:style w:type="paragraph" w:styleId="BalloonText">
    <w:name w:val="Balloon Text"/>
    <w:basedOn w:val="Normal"/>
    <w:semiHidden/>
    <w:rsid w:val="002E0F32"/>
    <w:rPr>
      <w:rFonts w:ascii="Tahoma" w:hAnsi="Tahoma" w:cs="Tahoma"/>
      <w:sz w:val="16"/>
      <w:szCs w:val="16"/>
    </w:rPr>
  </w:style>
  <w:style w:type="paragraph" w:styleId="FootnoteText">
    <w:name w:val="footnote text"/>
    <w:basedOn w:val="Normal"/>
    <w:semiHidden/>
    <w:rsid w:val="00302AC0"/>
    <w:pPr>
      <w:ind w:left="0" w:right="0"/>
    </w:pPr>
  </w:style>
  <w:style w:type="character" w:styleId="FootnoteReference">
    <w:name w:val="footnote reference"/>
    <w:semiHidden/>
    <w:rsid w:val="00302AC0"/>
    <w:rPr>
      <w:vertAlign w:val="superscript"/>
    </w:rPr>
  </w:style>
  <w:style w:type="character" w:styleId="CommentReference">
    <w:name w:val="annotation reference"/>
    <w:rsid w:val="00E23C8B"/>
    <w:rPr>
      <w:sz w:val="18"/>
      <w:szCs w:val="18"/>
    </w:rPr>
  </w:style>
  <w:style w:type="paragraph" w:styleId="CommentText">
    <w:name w:val="annotation text"/>
    <w:basedOn w:val="Normal"/>
    <w:link w:val="CommentTextChar"/>
    <w:rsid w:val="00E23C8B"/>
    <w:rPr>
      <w:sz w:val="24"/>
      <w:szCs w:val="24"/>
    </w:rPr>
  </w:style>
  <w:style w:type="character" w:customStyle="1" w:styleId="CommentTextChar">
    <w:name w:val="Comment Text Char"/>
    <w:link w:val="CommentText"/>
    <w:rsid w:val="00E23C8B"/>
    <w:rPr>
      <w:rFonts w:eastAsia="Times New Roman"/>
      <w:sz w:val="24"/>
      <w:szCs w:val="24"/>
    </w:rPr>
  </w:style>
  <w:style w:type="paragraph" w:styleId="CommentSubject">
    <w:name w:val="annotation subject"/>
    <w:basedOn w:val="CommentText"/>
    <w:next w:val="CommentText"/>
    <w:link w:val="CommentSubjectChar"/>
    <w:rsid w:val="00E23C8B"/>
    <w:rPr>
      <w:b/>
      <w:bCs/>
      <w:sz w:val="20"/>
      <w:szCs w:val="20"/>
    </w:rPr>
  </w:style>
  <w:style w:type="character" w:customStyle="1" w:styleId="CommentSubjectChar">
    <w:name w:val="Comment Subject Char"/>
    <w:link w:val="CommentSubject"/>
    <w:rsid w:val="00E23C8B"/>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Contemporary%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Contemporary Letter</Template>
  <TotalTime>19</TotalTime>
  <Pages>1</Pages>
  <Words>459</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Research Brief</vt:lpstr>
    </vt:vector>
  </TitlesOfParts>
  <Company>Sonoma State University</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Brief</dc:title>
  <dc:creator>Education</dc:creator>
  <cp:lastModifiedBy>User</cp:lastModifiedBy>
  <cp:revision>9</cp:revision>
  <cp:lastPrinted>2012-04-11T20:55:00Z</cp:lastPrinted>
  <dcterms:created xsi:type="dcterms:W3CDTF">2012-04-11T20:33:00Z</dcterms:created>
  <dcterms:modified xsi:type="dcterms:W3CDTF">2012-04-11T20:56:00Z</dcterms:modified>
</cp:coreProperties>
</file>